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7E6C11" w:rsidRDefault="007E6C11" w:rsidP="002A5845">
      <w:pPr>
        <w:jc w:val="center"/>
        <w:rPr>
          <w:b/>
        </w:rPr>
      </w:pPr>
      <w:r>
        <w:rPr>
          <w:b/>
        </w:rPr>
        <w:t>Ministère</w:t>
      </w:r>
      <w:r w:rsidR="002A5845">
        <w:rPr>
          <w:b/>
        </w:rPr>
        <w:t xml:space="preserve"> </w:t>
      </w:r>
      <w:r w:rsidR="00E90F77">
        <w:rPr>
          <w:b/>
        </w:rPr>
        <w:t>de la santé</w:t>
      </w:r>
    </w:p>
    <w:p w:rsidR="007E6C11" w:rsidRDefault="007E6C11" w:rsidP="002A5845">
      <w:pPr>
        <w:jc w:val="center"/>
        <w:rPr>
          <w:b/>
        </w:rPr>
      </w:pPr>
      <w:r>
        <w:rPr>
          <w:b/>
        </w:rPr>
        <w:t>Structure</w:t>
      </w:r>
      <w:r w:rsidR="00EC03DA">
        <w:rPr>
          <w:b/>
        </w:rPr>
        <w:t> :</w:t>
      </w:r>
      <w:r>
        <w:rPr>
          <w:b/>
        </w:rPr>
        <w:t xml:space="preserve"> </w:t>
      </w:r>
      <w:r w:rsidR="00E90F77">
        <w:rPr>
          <w:b/>
        </w:rPr>
        <w:t>CNAM</w:t>
      </w:r>
    </w:p>
    <w:p w:rsidR="007E6C11" w:rsidRDefault="007E6C11" w:rsidP="00E90F77">
      <w:pPr>
        <w:jc w:val="center"/>
        <w:rPr>
          <w:b/>
        </w:rPr>
      </w:pPr>
      <w:r>
        <w:rPr>
          <w:b/>
        </w:rPr>
        <w:t>Budget : 201</w:t>
      </w:r>
      <w:r w:rsidR="00E90F77">
        <w:rPr>
          <w:b/>
        </w:rPr>
        <w:t>4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Default="007E6C11" w:rsidP="002A5845">
      <w:pPr>
        <w:numPr>
          <w:ilvl w:val="0"/>
          <w:numId w:val="1"/>
        </w:numPr>
        <w:spacing w:after="0" w:line="240" w:lineRule="auto"/>
        <w:jc w:val="both"/>
      </w:pPr>
      <w:r>
        <w:t xml:space="preserve">Le </w:t>
      </w:r>
      <w:r w:rsidR="00E90F77">
        <w:t>Directeur Général</w:t>
      </w:r>
      <w:r>
        <w:t xml:space="preserve">, agissant au nom et pour le compte de </w:t>
      </w:r>
      <w:r w:rsidR="00E90F77">
        <w:t>la CNAM</w:t>
      </w:r>
      <w:r>
        <w:t>,  exécute, au titre de l’année 201</w:t>
      </w:r>
      <w:r w:rsidR="00E90F77">
        <w:t>4</w:t>
      </w:r>
      <w:r>
        <w:t>, dans le cadre du  Budget  d’Investissement, ou autre financement interne / d’un Appui Budgétaire, par exemple) 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7E6C11" w:rsidRDefault="007E6C11" w:rsidP="002A5845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7E6C11" w:rsidRDefault="00E90F77" w:rsidP="002A5845">
      <w:pPr>
        <w:ind w:left="1080"/>
        <w:jc w:val="both"/>
      </w:pPr>
      <w:r>
        <w:t>Construction siège de la CNAM</w:t>
      </w:r>
      <w:r w:rsidR="002A5845">
        <w:t xml:space="preserve"> (surface 2067m², immeuble R+6)</w:t>
      </w:r>
    </w:p>
    <w:p w:rsidR="007E6C11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7E6C11" w:rsidRDefault="00E90F77" w:rsidP="00E90F77">
      <w:pPr>
        <w:ind w:left="1080"/>
        <w:jc w:val="both"/>
      </w:pPr>
      <w:r>
        <w:t>Services courants</w:t>
      </w:r>
      <w:r w:rsidR="002A5845">
        <w:t xml:space="preserve"> (consommables informatique+fournitures de bureau)</w:t>
      </w:r>
    </w:p>
    <w:p w:rsidR="007E6C11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i/>
          <w:vertAlign w:val="superscript"/>
        </w:rPr>
      </w:pPr>
      <w:r>
        <w:rPr>
          <w:u w:val="single"/>
        </w:rPr>
        <w:t>Services de consultants</w:t>
      </w:r>
      <w:r w:rsidR="00980E16">
        <w:rPr>
          <w:u w:val="single"/>
        </w:rPr>
        <w:t xml:space="preserve"> </w:t>
      </w:r>
      <w:r>
        <w:t xml:space="preserve"> : </w:t>
      </w:r>
    </w:p>
    <w:p w:rsidR="007E6C11" w:rsidRDefault="00E90F77" w:rsidP="00E90F77">
      <w:pPr>
        <w:ind w:left="1080"/>
        <w:jc w:val="both"/>
      </w:pPr>
      <w:r>
        <w:t xml:space="preserve">Suivi </w:t>
      </w:r>
      <w:r w:rsidR="002A5845">
        <w:t xml:space="preserve"> des </w:t>
      </w:r>
      <w:r>
        <w:t>travaux de construction siège de la CNAM</w:t>
      </w:r>
    </w:p>
    <w:p w:rsidR="007E6C11" w:rsidRDefault="007E6C11" w:rsidP="002A5845">
      <w:pPr>
        <w:numPr>
          <w:ilvl w:val="0"/>
          <w:numId w:val="1"/>
        </w:numPr>
        <w:spacing w:after="0" w:line="240" w:lineRule="auto"/>
        <w:jc w:val="both"/>
      </w:pPr>
      <w:r>
        <w:t xml:space="preserve">Les avis spécifiques de passation de marché seront publiés, à partir de </w:t>
      </w:r>
      <w:r w:rsidR="002A5845">
        <w:t>fé</w:t>
      </w:r>
      <w:r w:rsidR="00E90F77">
        <w:t>v</w:t>
      </w:r>
      <w:r w:rsidR="002A5845">
        <w:t>r</w:t>
      </w:r>
      <w:r w:rsidR="00E90F77">
        <w:t>ier</w:t>
      </w:r>
      <w:r>
        <w:t xml:space="preserve"> 201</w:t>
      </w:r>
      <w:r w:rsidR="00E90F77">
        <w:t>4</w:t>
      </w:r>
      <w:r>
        <w:t xml:space="preserve">, dans </w:t>
      </w:r>
      <w:r w:rsidR="00E90F77">
        <w:t>le journal HORIZON</w:t>
      </w:r>
      <w:r w:rsidR="00842D87">
        <w:t>, le bulletin officiel</w:t>
      </w:r>
      <w:r w:rsidR="004355FB">
        <w:t xml:space="preserve"> des marchés publics et le s</w:t>
      </w:r>
      <w:r>
        <w:t>ite électronique</w:t>
      </w:r>
      <w:r w:rsidR="002A5845">
        <w:t xml:space="preserve"> de la CNAM</w:t>
      </w:r>
      <w:r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Default="007E6C11" w:rsidP="007E6C11">
      <w:pPr>
        <w:pStyle w:val="Paragraphedeliste"/>
      </w:pPr>
    </w:p>
    <w:p w:rsidR="007E6C11" w:rsidRDefault="007E6C11" w:rsidP="002A5845">
      <w:pPr>
        <w:numPr>
          <w:ilvl w:val="0"/>
          <w:numId w:val="1"/>
        </w:numPr>
        <w:spacing w:after="0" w:line="240" w:lineRule="auto"/>
        <w:jc w:val="both"/>
      </w:pPr>
      <w:r>
        <w:t xml:space="preserve">Les soumissionnaires potentiels : i) entrepreneurs de travaux, ii) fournisseurs de biens &amp; d’équipements, iii) prestataires de services intellectuels (consultants), qualifiés et satisfaisant aux critères d’éligibilité, sont priés de manifester leur intérêt à </w:t>
      </w:r>
      <w:r w:rsidR="00E90F77">
        <w:t>la CNAM</w:t>
      </w:r>
      <w:r>
        <w:t xml:space="preserve"> en envoyant, au plus tard le </w:t>
      </w:r>
      <w:r w:rsidR="00E90F77">
        <w:t>20</w:t>
      </w:r>
      <w:r>
        <w:t>/</w:t>
      </w:r>
      <w:r w:rsidR="00E90F77">
        <w:t>02</w:t>
      </w:r>
      <w:r>
        <w:t>/201</w:t>
      </w:r>
      <w:r w:rsidR="00E90F77">
        <w:t>4</w:t>
      </w:r>
      <w:r>
        <w:t xml:space="preserve"> à </w:t>
      </w:r>
      <w:r w:rsidR="00E90F77">
        <w:t>12</w:t>
      </w:r>
      <w:r>
        <w:t xml:space="preserve"> H </w:t>
      </w:r>
      <w:r w:rsidR="00E90F77">
        <w:t xml:space="preserve">00 heures </w:t>
      </w:r>
      <w:r>
        <w:t>locales, à l’adresse suivante, leur dossier de candidature comportant leurs références pour des travaux, fournitures/équipements, ou prestations de services de nature, taille et/ou complexité similaires :</w:t>
      </w:r>
    </w:p>
    <w:p w:rsidR="007E6C11" w:rsidRDefault="007E6C11" w:rsidP="007E6C11">
      <w:pPr>
        <w:spacing w:after="0" w:line="240" w:lineRule="auto"/>
        <w:jc w:val="both"/>
      </w:pPr>
    </w:p>
    <w:p w:rsidR="007E6C11" w:rsidRDefault="007E6C11" w:rsidP="00EF0311">
      <w:pPr>
        <w:ind w:left="708"/>
      </w:pPr>
      <w:r>
        <w:rPr>
          <w:b/>
        </w:rPr>
        <w:t xml:space="preserve">Adresse postale : </w:t>
      </w:r>
      <w:r w:rsidR="00E90F77">
        <w:rPr>
          <w:b/>
        </w:rPr>
        <w:t>CNAM</w:t>
      </w: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Boîte Postale n° : </w:t>
      </w:r>
      <w:r w:rsidR="00E90F77">
        <w:rPr>
          <w:b/>
        </w:rPr>
        <w:t>5019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Tél :</w:t>
      </w:r>
      <w:r>
        <w:t xml:space="preserve"> </w:t>
      </w:r>
      <w:r w:rsidR="00E90F77">
        <w:t xml:space="preserve"> +(222) 45 24 31 98 </w:t>
      </w:r>
      <w:r>
        <w:t xml:space="preserve">, </w:t>
      </w:r>
      <w:r>
        <w:rPr>
          <w:b/>
        </w:rPr>
        <w:t xml:space="preserve">Fax : </w:t>
      </w:r>
      <w:r w:rsidR="00E90F77">
        <w:rPr>
          <w:b/>
        </w:rPr>
        <w:t>+(222) 45 24 01 46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E-mail :</w:t>
      </w:r>
      <w:r>
        <w:t xml:space="preserve"> </w:t>
      </w:r>
      <w:r w:rsidR="00EF0311">
        <w:t>moctarfall.m@CNAM.MR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Toute demande de renseignement complémentaire devra être envoyée à l’a</w:t>
      </w:r>
      <w:r w:rsidR="00980E16">
        <w:t>dresse</w:t>
      </w:r>
      <w:r>
        <w:t xml:space="preserve"> susmentionnée.</w:t>
      </w:r>
    </w:p>
    <w:p w:rsidR="007E6C11" w:rsidRDefault="007E6C11" w:rsidP="0026190B">
      <w:pPr>
        <w:jc w:val="right"/>
        <w:rPr>
          <w:b/>
        </w:rPr>
      </w:pPr>
      <w:r>
        <w:rPr>
          <w:b/>
        </w:rPr>
        <w:t xml:space="preserve">Le </w:t>
      </w:r>
      <w:r w:rsidR="00E90F77">
        <w:rPr>
          <w:b/>
        </w:rPr>
        <w:t>Directeur Général de la CNAM</w:t>
      </w:r>
      <w:r>
        <w:rPr>
          <w:b/>
        </w:rPr>
        <w:t xml:space="preserve"> </w:t>
      </w:r>
    </w:p>
    <w:sectPr w:rsidR="007E6C11" w:rsidSect="00374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03" w:rsidRDefault="00116503" w:rsidP="00E438F5">
      <w:pPr>
        <w:spacing w:after="0" w:line="240" w:lineRule="auto"/>
      </w:pPr>
      <w:r>
        <w:separator/>
      </w:r>
    </w:p>
  </w:endnote>
  <w:endnote w:type="continuationSeparator" w:id="1">
    <w:p w:rsidR="00116503" w:rsidRDefault="00116503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03" w:rsidRDefault="00116503" w:rsidP="00E438F5">
      <w:pPr>
        <w:spacing w:after="0" w:line="240" w:lineRule="auto"/>
      </w:pPr>
      <w:r>
        <w:separator/>
      </w:r>
    </w:p>
  </w:footnote>
  <w:footnote w:type="continuationSeparator" w:id="1">
    <w:p w:rsidR="00116503" w:rsidRDefault="00116503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99"/>
      <w:docPartObj>
        <w:docPartGallery w:val="Page Numbers (Top of Page)"/>
        <w:docPartUnique/>
      </w:docPartObj>
    </w:sdtPr>
    <w:sdtContent>
      <w:p w:rsidR="00E438F5" w:rsidRDefault="00FA637A">
        <w:pPr>
          <w:pStyle w:val="En-tte"/>
          <w:jc w:val="right"/>
        </w:pPr>
        <w:fldSimple w:instr=" PAGE   \* MERGEFORMAT ">
          <w:r w:rsidR="0026190B">
            <w:rPr>
              <w:noProof/>
            </w:rPr>
            <w:t>1</w:t>
          </w:r>
        </w:fldSimple>
      </w:p>
    </w:sdtContent>
  </w:sdt>
  <w:p w:rsidR="00E438F5" w:rsidRDefault="00E438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116503"/>
    <w:rsid w:val="0026190B"/>
    <w:rsid w:val="002A5845"/>
    <w:rsid w:val="00330D08"/>
    <w:rsid w:val="00374D6F"/>
    <w:rsid w:val="003E2E6E"/>
    <w:rsid w:val="004355FB"/>
    <w:rsid w:val="004D71D3"/>
    <w:rsid w:val="005A0302"/>
    <w:rsid w:val="0066144F"/>
    <w:rsid w:val="007E6C11"/>
    <w:rsid w:val="00842D87"/>
    <w:rsid w:val="00980E16"/>
    <w:rsid w:val="00A76DA4"/>
    <w:rsid w:val="00BA6B08"/>
    <w:rsid w:val="00C30336"/>
    <w:rsid w:val="00D00DD9"/>
    <w:rsid w:val="00D22340"/>
    <w:rsid w:val="00D64E50"/>
    <w:rsid w:val="00E438F5"/>
    <w:rsid w:val="00E90F77"/>
    <w:rsid w:val="00EC03DA"/>
    <w:rsid w:val="00EF0311"/>
    <w:rsid w:val="00F975C8"/>
    <w:rsid w:val="00FA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2</cp:revision>
  <cp:lastPrinted>2013-12-12T11:37:00Z</cp:lastPrinted>
  <dcterms:created xsi:type="dcterms:W3CDTF">2013-12-12T12:43:00Z</dcterms:created>
  <dcterms:modified xsi:type="dcterms:W3CDTF">2013-12-12T12:43:00Z</dcterms:modified>
</cp:coreProperties>
</file>