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688" w:rsidRPr="00142688" w:rsidRDefault="00142688" w:rsidP="00142688">
      <w:pPr>
        <w:jc w:val="center"/>
        <w:rPr>
          <w:b/>
          <w:sz w:val="32"/>
          <w:szCs w:val="32"/>
        </w:rPr>
      </w:pPr>
      <w:r w:rsidRPr="00142688">
        <w:rPr>
          <w:b/>
          <w:sz w:val="32"/>
          <w:szCs w:val="32"/>
        </w:rPr>
        <w:t xml:space="preserve">             REPUBLIQUE ISLAMIQUE DE MAURITANIE</w:t>
      </w:r>
    </w:p>
    <w:p w:rsidR="00142688" w:rsidRPr="00142688" w:rsidRDefault="00142688" w:rsidP="00142688">
      <w:pPr>
        <w:jc w:val="center"/>
        <w:rPr>
          <w:b/>
          <w:sz w:val="32"/>
          <w:szCs w:val="32"/>
        </w:rPr>
      </w:pPr>
    </w:p>
    <w:p w:rsidR="00142688" w:rsidRPr="00142688" w:rsidRDefault="00142688" w:rsidP="00142688">
      <w:pPr>
        <w:jc w:val="center"/>
        <w:rPr>
          <w:b/>
          <w:sz w:val="32"/>
          <w:szCs w:val="32"/>
        </w:rPr>
      </w:pPr>
      <w:r w:rsidRPr="00142688">
        <w:rPr>
          <w:b/>
          <w:sz w:val="32"/>
          <w:szCs w:val="32"/>
        </w:rPr>
        <w:t xml:space="preserve">            MINISTERE  DE L’ECONOMIE  ET DES FINANCES</w:t>
      </w:r>
    </w:p>
    <w:p w:rsidR="002D535D" w:rsidRPr="00242896" w:rsidRDefault="00142688" w:rsidP="00242896">
      <w:pPr>
        <w:jc w:val="both"/>
        <w:rPr>
          <w:b/>
          <w:i/>
          <w:spacing w:val="-2"/>
        </w:rPr>
      </w:pPr>
      <w:r>
        <w:rPr>
          <w:b/>
          <w:i/>
          <w:spacing w:val="-2"/>
        </w:rPr>
        <w:t xml:space="preserve">                                                              Direction Générale de la Politique Economique et des Stratégies du Développement</w:t>
      </w:r>
    </w:p>
    <w:p w:rsidR="002D535D" w:rsidRDefault="002D535D" w:rsidP="00F91C05">
      <w:pPr>
        <w:jc w:val="center"/>
        <w:rPr>
          <w:b/>
        </w:rPr>
      </w:pPr>
    </w:p>
    <w:p w:rsidR="00F91C05" w:rsidRPr="00057BF1" w:rsidRDefault="00F91C05" w:rsidP="00F91C05">
      <w:pPr>
        <w:jc w:val="center"/>
        <w:rPr>
          <w:b/>
          <w:highlight w:val="lightGray"/>
          <w:u w:val="single"/>
        </w:rPr>
      </w:pPr>
      <w:r w:rsidRPr="00057BF1">
        <w:rPr>
          <w:b/>
          <w:highlight w:val="lightGray"/>
          <w:u w:val="single"/>
        </w:rPr>
        <w:t>PLAN PREVISIONNEL DE PASSATION DES MARCHES</w:t>
      </w:r>
      <w:r w:rsidR="00852B39">
        <w:rPr>
          <w:b/>
          <w:highlight w:val="lightGray"/>
          <w:u w:val="single"/>
        </w:rPr>
        <w:t xml:space="preserve"> ACTUALISE</w:t>
      </w:r>
    </w:p>
    <w:p w:rsidR="00F91C05" w:rsidRDefault="00852B39" w:rsidP="00F91C05">
      <w:pPr>
        <w:jc w:val="center"/>
        <w:rPr>
          <w:b/>
          <w:u w:val="single"/>
        </w:rPr>
      </w:pPr>
      <w:r>
        <w:rPr>
          <w:b/>
          <w:highlight w:val="lightGray"/>
          <w:u w:val="single"/>
        </w:rPr>
        <w:t xml:space="preserve">POUR </w:t>
      </w:r>
      <w:r w:rsidRPr="00852B39">
        <w:rPr>
          <w:b/>
          <w:highlight w:val="lightGray"/>
          <w:u w:val="single"/>
        </w:rPr>
        <w:t>L’ANNEE (Octobre)</w:t>
      </w:r>
      <w:r>
        <w:rPr>
          <w:b/>
          <w:highlight w:val="lightGray"/>
          <w:u w:val="single"/>
        </w:rPr>
        <w:t xml:space="preserve"> </w:t>
      </w:r>
      <w:r w:rsidRPr="00852B39">
        <w:rPr>
          <w:b/>
          <w:highlight w:val="lightGray"/>
          <w:u w:val="single"/>
        </w:rPr>
        <w:t>2</w:t>
      </w:r>
      <w:r w:rsidR="00142688" w:rsidRPr="00852B39">
        <w:rPr>
          <w:b/>
          <w:highlight w:val="lightGray"/>
          <w:u w:val="single"/>
        </w:rPr>
        <w:t>016</w:t>
      </w:r>
      <w:r>
        <w:rPr>
          <w:b/>
          <w:u w:val="single"/>
        </w:rPr>
        <w:t xml:space="preserve"> </w:t>
      </w:r>
    </w:p>
    <w:p w:rsidR="00242896" w:rsidRPr="008F47D8" w:rsidRDefault="00242896" w:rsidP="00F91C05">
      <w:pPr>
        <w:jc w:val="center"/>
        <w:rPr>
          <w:b/>
          <w:u w:val="single"/>
        </w:rPr>
      </w:pPr>
    </w:p>
    <w:tbl>
      <w:tblPr>
        <w:tblpPr w:leftFromText="141" w:rightFromText="141" w:vertAnchor="text" w:tblpY="200"/>
        <w:tblW w:w="14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6"/>
        <w:gridCol w:w="2106"/>
        <w:gridCol w:w="1351"/>
        <w:gridCol w:w="1404"/>
        <w:gridCol w:w="222"/>
        <w:gridCol w:w="1235"/>
        <w:gridCol w:w="97"/>
        <w:gridCol w:w="1749"/>
        <w:gridCol w:w="20"/>
        <w:gridCol w:w="1729"/>
        <w:gridCol w:w="15"/>
        <w:gridCol w:w="1734"/>
        <w:gridCol w:w="97"/>
        <w:gridCol w:w="2046"/>
      </w:tblGrid>
      <w:tr w:rsidR="004C11D6" w:rsidTr="004C11D6">
        <w:trPr>
          <w:trHeight w:val="245"/>
          <w:tblHeader/>
        </w:trPr>
        <w:tc>
          <w:tcPr>
            <w:tcW w:w="696" w:type="dxa"/>
          </w:tcPr>
          <w:p w:rsidR="004C11D6" w:rsidRPr="007F115A" w:rsidRDefault="004C11D6" w:rsidP="007F115A">
            <w:pPr>
              <w:jc w:val="center"/>
              <w:rPr>
                <w:b/>
                <w:sz w:val="22"/>
                <w:szCs w:val="22"/>
              </w:rPr>
            </w:pPr>
            <w:r w:rsidRPr="007F115A">
              <w:rPr>
                <w:b/>
                <w:sz w:val="22"/>
                <w:szCs w:val="22"/>
              </w:rPr>
              <w:t xml:space="preserve">Réf. </w:t>
            </w:r>
          </w:p>
        </w:tc>
        <w:tc>
          <w:tcPr>
            <w:tcW w:w="2106" w:type="dxa"/>
          </w:tcPr>
          <w:p w:rsidR="004C11D6" w:rsidRPr="007F115A" w:rsidRDefault="004C11D6" w:rsidP="007F115A">
            <w:pPr>
              <w:jc w:val="center"/>
              <w:rPr>
                <w:b/>
                <w:sz w:val="22"/>
                <w:szCs w:val="22"/>
              </w:rPr>
            </w:pPr>
          </w:p>
          <w:p w:rsidR="004C11D6" w:rsidRPr="007F115A" w:rsidRDefault="004C11D6" w:rsidP="007F115A">
            <w:pPr>
              <w:jc w:val="center"/>
              <w:rPr>
                <w:b/>
                <w:sz w:val="22"/>
                <w:szCs w:val="22"/>
              </w:rPr>
            </w:pPr>
            <w:r w:rsidRPr="007F115A">
              <w:rPr>
                <w:b/>
                <w:sz w:val="22"/>
                <w:szCs w:val="22"/>
              </w:rPr>
              <w:t>Réalisations envisagées</w:t>
            </w:r>
          </w:p>
        </w:tc>
        <w:tc>
          <w:tcPr>
            <w:tcW w:w="1351" w:type="dxa"/>
          </w:tcPr>
          <w:p w:rsidR="004C11D6" w:rsidRPr="007F115A" w:rsidRDefault="004C11D6" w:rsidP="007F115A">
            <w:pPr>
              <w:jc w:val="center"/>
              <w:rPr>
                <w:b/>
                <w:sz w:val="22"/>
                <w:szCs w:val="22"/>
              </w:rPr>
            </w:pPr>
          </w:p>
          <w:p w:rsidR="004C11D6" w:rsidRPr="007F115A" w:rsidRDefault="004C11D6" w:rsidP="007F115A">
            <w:pPr>
              <w:jc w:val="center"/>
              <w:rPr>
                <w:b/>
                <w:sz w:val="22"/>
                <w:szCs w:val="22"/>
              </w:rPr>
            </w:pPr>
            <w:r w:rsidRPr="007F115A">
              <w:rPr>
                <w:b/>
                <w:sz w:val="22"/>
                <w:szCs w:val="22"/>
              </w:rPr>
              <w:t>Source de financement</w:t>
            </w:r>
          </w:p>
        </w:tc>
        <w:tc>
          <w:tcPr>
            <w:tcW w:w="1404" w:type="dxa"/>
          </w:tcPr>
          <w:p w:rsidR="004C11D6" w:rsidRPr="007F115A" w:rsidRDefault="004C11D6" w:rsidP="007F115A">
            <w:pPr>
              <w:jc w:val="center"/>
              <w:rPr>
                <w:b/>
                <w:sz w:val="22"/>
                <w:szCs w:val="22"/>
              </w:rPr>
            </w:pPr>
          </w:p>
          <w:p w:rsidR="004C11D6" w:rsidRPr="007F115A" w:rsidRDefault="004C11D6" w:rsidP="007F115A">
            <w:pPr>
              <w:jc w:val="center"/>
              <w:rPr>
                <w:b/>
                <w:sz w:val="22"/>
                <w:szCs w:val="22"/>
              </w:rPr>
            </w:pPr>
            <w:r w:rsidRPr="007F115A">
              <w:rPr>
                <w:b/>
                <w:sz w:val="22"/>
                <w:szCs w:val="22"/>
              </w:rPr>
              <w:t>Type de marché</w:t>
            </w:r>
            <w:r w:rsidRPr="007F115A">
              <w:rPr>
                <w:rStyle w:val="Appelnotedebasdep"/>
                <w:b/>
                <w:sz w:val="22"/>
                <w:szCs w:val="22"/>
              </w:rPr>
              <w:footnoteReference w:id="2"/>
            </w:r>
          </w:p>
        </w:tc>
        <w:tc>
          <w:tcPr>
            <w:tcW w:w="1554" w:type="dxa"/>
            <w:gridSpan w:val="3"/>
          </w:tcPr>
          <w:p w:rsidR="004C11D6" w:rsidRPr="007F115A" w:rsidRDefault="004C11D6" w:rsidP="007F115A">
            <w:pPr>
              <w:jc w:val="center"/>
              <w:rPr>
                <w:b/>
                <w:sz w:val="22"/>
                <w:szCs w:val="22"/>
              </w:rPr>
            </w:pPr>
          </w:p>
          <w:p w:rsidR="004C11D6" w:rsidRPr="007F115A" w:rsidRDefault="004C11D6" w:rsidP="007F115A">
            <w:pPr>
              <w:jc w:val="center"/>
              <w:rPr>
                <w:b/>
                <w:sz w:val="22"/>
                <w:szCs w:val="22"/>
              </w:rPr>
            </w:pPr>
            <w:r w:rsidRPr="007F115A">
              <w:rPr>
                <w:b/>
                <w:sz w:val="22"/>
                <w:szCs w:val="22"/>
              </w:rPr>
              <w:t>Mode de passation</w:t>
            </w:r>
          </w:p>
        </w:tc>
        <w:tc>
          <w:tcPr>
            <w:tcW w:w="1749" w:type="dxa"/>
          </w:tcPr>
          <w:p w:rsidR="004C11D6" w:rsidRPr="007F115A" w:rsidRDefault="004C11D6" w:rsidP="007F115A">
            <w:pPr>
              <w:jc w:val="center"/>
              <w:rPr>
                <w:b/>
                <w:sz w:val="22"/>
                <w:szCs w:val="22"/>
              </w:rPr>
            </w:pPr>
            <w:r w:rsidRPr="007F115A">
              <w:rPr>
                <w:b/>
                <w:sz w:val="22"/>
                <w:szCs w:val="22"/>
              </w:rPr>
              <w:t>Date prévue de lancement de la procédure de sélection</w:t>
            </w:r>
          </w:p>
        </w:tc>
        <w:tc>
          <w:tcPr>
            <w:tcW w:w="1749" w:type="dxa"/>
            <w:gridSpan w:val="2"/>
            <w:vAlign w:val="center"/>
          </w:tcPr>
          <w:p w:rsidR="004C11D6" w:rsidRPr="007F115A" w:rsidRDefault="004C11D6" w:rsidP="007F115A">
            <w:pPr>
              <w:jc w:val="center"/>
              <w:rPr>
                <w:b/>
                <w:sz w:val="22"/>
                <w:szCs w:val="22"/>
              </w:rPr>
            </w:pPr>
            <w:r w:rsidRPr="007F115A">
              <w:rPr>
                <w:b/>
                <w:sz w:val="22"/>
                <w:szCs w:val="22"/>
              </w:rPr>
              <w:t>Date prévue d’attribution du contrat</w:t>
            </w:r>
          </w:p>
        </w:tc>
        <w:tc>
          <w:tcPr>
            <w:tcW w:w="1749" w:type="dxa"/>
            <w:gridSpan w:val="2"/>
            <w:vAlign w:val="center"/>
          </w:tcPr>
          <w:p w:rsidR="004C11D6" w:rsidRPr="007F115A" w:rsidRDefault="004C11D6" w:rsidP="007F115A">
            <w:pPr>
              <w:jc w:val="center"/>
              <w:rPr>
                <w:b/>
                <w:sz w:val="22"/>
                <w:szCs w:val="22"/>
              </w:rPr>
            </w:pPr>
            <w:r w:rsidRPr="007F115A">
              <w:rPr>
                <w:b/>
                <w:sz w:val="22"/>
                <w:szCs w:val="22"/>
              </w:rPr>
              <w:t>Date prévue de démarrage des prestations</w:t>
            </w:r>
          </w:p>
        </w:tc>
        <w:tc>
          <w:tcPr>
            <w:tcW w:w="2143" w:type="dxa"/>
            <w:gridSpan w:val="2"/>
            <w:vAlign w:val="center"/>
          </w:tcPr>
          <w:p w:rsidR="004C11D6" w:rsidRPr="007F115A" w:rsidRDefault="004C11D6" w:rsidP="007F115A">
            <w:pPr>
              <w:jc w:val="center"/>
              <w:rPr>
                <w:b/>
                <w:sz w:val="22"/>
                <w:szCs w:val="22"/>
              </w:rPr>
            </w:pPr>
            <w:r w:rsidRPr="007F115A">
              <w:rPr>
                <w:b/>
                <w:sz w:val="22"/>
                <w:szCs w:val="22"/>
              </w:rPr>
              <w:t>Date prévue d’achèvemen</w:t>
            </w:r>
            <w:bookmarkStart w:id="0" w:name="_GoBack"/>
            <w:bookmarkEnd w:id="0"/>
            <w:r w:rsidRPr="007F115A">
              <w:rPr>
                <w:b/>
                <w:sz w:val="22"/>
                <w:szCs w:val="22"/>
              </w:rPr>
              <w:t>t des prestations</w:t>
            </w:r>
          </w:p>
        </w:tc>
      </w:tr>
      <w:tr w:rsidR="00F91C05" w:rsidTr="004C11D6">
        <w:trPr>
          <w:trHeight w:val="957"/>
        </w:trPr>
        <w:tc>
          <w:tcPr>
            <w:tcW w:w="14501" w:type="dxa"/>
            <w:gridSpan w:val="14"/>
          </w:tcPr>
          <w:p w:rsidR="00F91C05" w:rsidRPr="007F115A" w:rsidRDefault="00F91C05" w:rsidP="007F115A">
            <w:pPr>
              <w:jc w:val="center"/>
              <w:rPr>
                <w:b/>
                <w:sz w:val="22"/>
                <w:szCs w:val="22"/>
              </w:rPr>
            </w:pPr>
          </w:p>
          <w:p w:rsidR="00142688" w:rsidRPr="007F115A" w:rsidRDefault="002F3F47" w:rsidP="007F115A">
            <w:pPr>
              <w:jc w:val="both"/>
              <w:rPr>
                <w:b/>
                <w:spacing w:val="-2"/>
              </w:rPr>
            </w:pPr>
            <w:r w:rsidRPr="007F115A">
              <w:rPr>
                <w:b/>
                <w:spacing w:val="-2"/>
              </w:rPr>
              <w:t xml:space="preserve">                                                    </w:t>
            </w:r>
            <w:r w:rsidR="00142688" w:rsidRPr="007F115A">
              <w:rPr>
                <w:b/>
                <w:spacing w:val="-2"/>
              </w:rPr>
              <w:t>Projet Autonomisation des Femmes et Dividende Démographique au Sahel (SWEDD)</w:t>
            </w:r>
          </w:p>
          <w:p w:rsidR="00F91C05" w:rsidRPr="007F115A" w:rsidRDefault="00F91C05" w:rsidP="007F115A">
            <w:pPr>
              <w:jc w:val="center"/>
              <w:rPr>
                <w:bCs/>
                <w:sz w:val="22"/>
                <w:szCs w:val="22"/>
              </w:rPr>
            </w:pPr>
          </w:p>
        </w:tc>
      </w:tr>
      <w:tr w:rsidR="004C11D6" w:rsidTr="004C11D6">
        <w:trPr>
          <w:trHeight w:val="245"/>
        </w:trPr>
        <w:tc>
          <w:tcPr>
            <w:tcW w:w="696" w:type="dxa"/>
          </w:tcPr>
          <w:p w:rsidR="004C11D6" w:rsidRPr="007F115A" w:rsidRDefault="004C11D6" w:rsidP="00761BB3">
            <w:pPr>
              <w:rPr>
                <w:bCs/>
                <w:sz w:val="22"/>
                <w:szCs w:val="22"/>
              </w:rPr>
            </w:pPr>
            <w:r>
              <w:rPr>
                <w:bCs/>
                <w:sz w:val="22"/>
                <w:szCs w:val="22"/>
              </w:rPr>
              <w:t>01</w:t>
            </w:r>
          </w:p>
        </w:tc>
        <w:tc>
          <w:tcPr>
            <w:tcW w:w="2106" w:type="dxa"/>
          </w:tcPr>
          <w:p w:rsidR="004C11D6" w:rsidRPr="007F115A" w:rsidRDefault="004C11D6" w:rsidP="00761BB3">
            <w:pPr>
              <w:rPr>
                <w:bCs/>
                <w:sz w:val="22"/>
                <w:szCs w:val="22"/>
              </w:rPr>
            </w:pPr>
            <w:r w:rsidRPr="007F115A">
              <w:rPr>
                <w:sz w:val="18"/>
                <w:szCs w:val="18"/>
              </w:rPr>
              <w:t>Enquête Evaluation Rapide des besoins (ERB) pour Observatoire DD</w:t>
            </w:r>
          </w:p>
        </w:tc>
        <w:tc>
          <w:tcPr>
            <w:tcW w:w="1351" w:type="dxa"/>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sidRPr="007F115A">
              <w:rPr>
                <w:bCs/>
                <w:sz w:val="22"/>
                <w:szCs w:val="22"/>
              </w:rPr>
              <w:t>IDA</w:t>
            </w:r>
          </w:p>
        </w:tc>
        <w:tc>
          <w:tcPr>
            <w:tcW w:w="1626" w:type="dxa"/>
            <w:gridSpan w:val="2"/>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sidRPr="007F115A">
              <w:rPr>
                <w:bCs/>
                <w:sz w:val="22"/>
                <w:szCs w:val="22"/>
              </w:rPr>
              <w:t>Prestations Intellectuelles</w:t>
            </w:r>
          </w:p>
        </w:tc>
        <w:tc>
          <w:tcPr>
            <w:tcW w:w="1235" w:type="dxa"/>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sidRPr="007F115A">
              <w:rPr>
                <w:bCs/>
                <w:sz w:val="22"/>
                <w:szCs w:val="22"/>
              </w:rPr>
              <w:t>SBQC</w:t>
            </w:r>
          </w:p>
        </w:tc>
        <w:tc>
          <w:tcPr>
            <w:tcW w:w="1866" w:type="dxa"/>
            <w:gridSpan w:val="3"/>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Pr>
                <w:bCs/>
                <w:sz w:val="22"/>
                <w:szCs w:val="22"/>
              </w:rPr>
              <w:t>29/09</w:t>
            </w:r>
            <w:r w:rsidRPr="007F115A">
              <w:rPr>
                <w:bCs/>
                <w:sz w:val="22"/>
                <w:szCs w:val="22"/>
              </w:rPr>
              <w:t>/2016</w:t>
            </w:r>
          </w:p>
        </w:tc>
        <w:tc>
          <w:tcPr>
            <w:tcW w:w="1744" w:type="dxa"/>
            <w:gridSpan w:val="2"/>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Pr>
                <w:bCs/>
                <w:sz w:val="22"/>
                <w:szCs w:val="22"/>
              </w:rPr>
              <w:t>19</w:t>
            </w:r>
            <w:r w:rsidRPr="007F115A">
              <w:rPr>
                <w:bCs/>
                <w:sz w:val="22"/>
                <w:szCs w:val="22"/>
              </w:rPr>
              <w:t>/</w:t>
            </w:r>
            <w:r>
              <w:rPr>
                <w:bCs/>
                <w:sz w:val="22"/>
                <w:szCs w:val="22"/>
              </w:rPr>
              <w:t>01</w:t>
            </w:r>
            <w:r w:rsidRPr="007F115A">
              <w:rPr>
                <w:bCs/>
                <w:sz w:val="22"/>
                <w:szCs w:val="22"/>
              </w:rPr>
              <w:t>/201</w:t>
            </w:r>
            <w:r>
              <w:rPr>
                <w:bCs/>
                <w:sz w:val="22"/>
                <w:szCs w:val="22"/>
              </w:rPr>
              <w:t>7</w:t>
            </w:r>
          </w:p>
        </w:tc>
        <w:tc>
          <w:tcPr>
            <w:tcW w:w="1831" w:type="dxa"/>
            <w:gridSpan w:val="2"/>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Pr>
                <w:bCs/>
                <w:sz w:val="22"/>
                <w:szCs w:val="22"/>
              </w:rPr>
              <w:t>20/0</w:t>
            </w:r>
            <w:r w:rsidRPr="007F115A">
              <w:rPr>
                <w:bCs/>
                <w:sz w:val="22"/>
                <w:szCs w:val="22"/>
              </w:rPr>
              <w:t>2/201</w:t>
            </w:r>
            <w:r>
              <w:rPr>
                <w:bCs/>
                <w:sz w:val="22"/>
                <w:szCs w:val="22"/>
              </w:rPr>
              <w:t>7</w:t>
            </w:r>
          </w:p>
        </w:tc>
        <w:tc>
          <w:tcPr>
            <w:tcW w:w="2046" w:type="dxa"/>
          </w:tcPr>
          <w:p w:rsidR="004C11D6" w:rsidRDefault="004C11D6" w:rsidP="00761BB3">
            <w:pPr>
              <w:jc w:val="center"/>
              <w:rPr>
                <w:bCs/>
                <w:sz w:val="22"/>
                <w:szCs w:val="22"/>
              </w:rPr>
            </w:pPr>
          </w:p>
          <w:p w:rsidR="004C11D6" w:rsidRDefault="004C11D6" w:rsidP="00761BB3">
            <w:pPr>
              <w:jc w:val="center"/>
              <w:rPr>
                <w:bCs/>
                <w:sz w:val="22"/>
                <w:szCs w:val="22"/>
              </w:rPr>
            </w:pPr>
          </w:p>
          <w:p w:rsidR="004C11D6" w:rsidRPr="007F115A" w:rsidRDefault="004C11D6" w:rsidP="00761BB3">
            <w:pPr>
              <w:jc w:val="center"/>
              <w:rPr>
                <w:bCs/>
                <w:sz w:val="22"/>
                <w:szCs w:val="22"/>
              </w:rPr>
            </w:pPr>
            <w:r>
              <w:rPr>
                <w:bCs/>
                <w:sz w:val="22"/>
                <w:szCs w:val="22"/>
              </w:rPr>
              <w:t>20/05/2017</w:t>
            </w:r>
          </w:p>
        </w:tc>
      </w:tr>
      <w:tr w:rsidR="004C11D6" w:rsidTr="004C11D6">
        <w:trPr>
          <w:trHeight w:val="245"/>
        </w:trPr>
        <w:tc>
          <w:tcPr>
            <w:tcW w:w="696" w:type="dxa"/>
          </w:tcPr>
          <w:p w:rsidR="004C11D6" w:rsidRPr="007F115A" w:rsidRDefault="004C11D6" w:rsidP="00761BB3">
            <w:pPr>
              <w:rPr>
                <w:bCs/>
                <w:sz w:val="22"/>
                <w:szCs w:val="22"/>
              </w:rPr>
            </w:pPr>
            <w:r>
              <w:rPr>
                <w:bCs/>
                <w:sz w:val="22"/>
                <w:szCs w:val="22"/>
              </w:rPr>
              <w:t>02</w:t>
            </w:r>
          </w:p>
        </w:tc>
        <w:tc>
          <w:tcPr>
            <w:tcW w:w="2106" w:type="dxa"/>
          </w:tcPr>
          <w:p w:rsidR="004C11D6" w:rsidRPr="007F115A" w:rsidRDefault="004C11D6" w:rsidP="00761BB3">
            <w:pPr>
              <w:autoSpaceDE w:val="0"/>
              <w:autoSpaceDN w:val="0"/>
              <w:adjustRightInd w:val="0"/>
              <w:rPr>
                <w:color w:val="000000"/>
                <w:sz w:val="22"/>
                <w:szCs w:val="22"/>
              </w:rPr>
            </w:pPr>
            <w:r w:rsidRPr="007F115A">
              <w:rPr>
                <w:sz w:val="18"/>
                <w:szCs w:val="18"/>
              </w:rPr>
              <w:t>Recrutement de stagiaires en appui aux groupes techniques (CCSC, Autonomisation des femmes, scolarisation des filles, SR, RHS, Démographie)</w:t>
            </w:r>
          </w:p>
        </w:tc>
        <w:tc>
          <w:tcPr>
            <w:tcW w:w="1351" w:type="dxa"/>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sidRPr="007F115A">
              <w:rPr>
                <w:bCs/>
                <w:sz w:val="22"/>
                <w:szCs w:val="22"/>
              </w:rPr>
              <w:t>IDA</w:t>
            </w:r>
          </w:p>
        </w:tc>
        <w:tc>
          <w:tcPr>
            <w:tcW w:w="1626" w:type="dxa"/>
            <w:gridSpan w:val="2"/>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sidRPr="007F115A">
              <w:rPr>
                <w:bCs/>
                <w:sz w:val="22"/>
                <w:szCs w:val="22"/>
              </w:rPr>
              <w:t>Prestations Intellectuelles</w:t>
            </w:r>
          </w:p>
        </w:tc>
        <w:tc>
          <w:tcPr>
            <w:tcW w:w="1235" w:type="dxa"/>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sidRPr="007F115A">
              <w:rPr>
                <w:bCs/>
                <w:sz w:val="22"/>
                <w:szCs w:val="22"/>
              </w:rPr>
              <w:t>CI</w:t>
            </w:r>
          </w:p>
        </w:tc>
        <w:tc>
          <w:tcPr>
            <w:tcW w:w="1866" w:type="dxa"/>
            <w:gridSpan w:val="3"/>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Pr>
                <w:bCs/>
                <w:sz w:val="22"/>
                <w:szCs w:val="22"/>
              </w:rPr>
              <w:t>30/10</w:t>
            </w:r>
            <w:r w:rsidRPr="007F115A">
              <w:rPr>
                <w:bCs/>
                <w:sz w:val="22"/>
                <w:szCs w:val="22"/>
              </w:rPr>
              <w:t>/2016</w:t>
            </w:r>
          </w:p>
        </w:tc>
        <w:tc>
          <w:tcPr>
            <w:tcW w:w="1744" w:type="dxa"/>
            <w:gridSpan w:val="2"/>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Pr>
                <w:bCs/>
                <w:sz w:val="22"/>
                <w:szCs w:val="22"/>
              </w:rPr>
              <w:t>20/01</w:t>
            </w:r>
            <w:r w:rsidRPr="007F115A">
              <w:rPr>
                <w:bCs/>
                <w:sz w:val="22"/>
                <w:szCs w:val="22"/>
              </w:rPr>
              <w:t>/201</w:t>
            </w:r>
            <w:r>
              <w:rPr>
                <w:bCs/>
                <w:sz w:val="22"/>
                <w:szCs w:val="22"/>
              </w:rPr>
              <w:t>7</w:t>
            </w:r>
          </w:p>
        </w:tc>
        <w:tc>
          <w:tcPr>
            <w:tcW w:w="1831" w:type="dxa"/>
            <w:gridSpan w:val="2"/>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Pr>
                <w:bCs/>
                <w:sz w:val="22"/>
                <w:szCs w:val="22"/>
              </w:rPr>
              <w:t>10/02</w:t>
            </w:r>
            <w:r w:rsidRPr="007F115A">
              <w:rPr>
                <w:bCs/>
                <w:sz w:val="22"/>
                <w:szCs w:val="22"/>
              </w:rPr>
              <w:t>/201</w:t>
            </w:r>
            <w:r>
              <w:rPr>
                <w:bCs/>
                <w:sz w:val="22"/>
                <w:szCs w:val="22"/>
              </w:rPr>
              <w:t>7</w:t>
            </w:r>
          </w:p>
        </w:tc>
        <w:tc>
          <w:tcPr>
            <w:tcW w:w="2046" w:type="dxa"/>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sidRPr="007F115A">
              <w:rPr>
                <w:bCs/>
                <w:sz w:val="22"/>
                <w:szCs w:val="22"/>
              </w:rPr>
              <w:t>31/</w:t>
            </w:r>
            <w:r>
              <w:rPr>
                <w:bCs/>
                <w:sz w:val="22"/>
                <w:szCs w:val="22"/>
              </w:rPr>
              <w:t>03</w:t>
            </w:r>
            <w:r w:rsidRPr="007F115A">
              <w:rPr>
                <w:bCs/>
                <w:sz w:val="22"/>
                <w:szCs w:val="22"/>
              </w:rPr>
              <w:t>/201</w:t>
            </w:r>
            <w:r>
              <w:rPr>
                <w:bCs/>
                <w:sz w:val="22"/>
                <w:szCs w:val="22"/>
              </w:rPr>
              <w:t>7</w:t>
            </w:r>
          </w:p>
        </w:tc>
      </w:tr>
      <w:tr w:rsidR="004C11D6" w:rsidTr="004C11D6">
        <w:trPr>
          <w:trHeight w:val="245"/>
        </w:trPr>
        <w:tc>
          <w:tcPr>
            <w:tcW w:w="696" w:type="dxa"/>
          </w:tcPr>
          <w:p w:rsidR="004C11D6" w:rsidRPr="007F115A" w:rsidRDefault="004C11D6" w:rsidP="00761BB3">
            <w:pPr>
              <w:rPr>
                <w:bCs/>
                <w:sz w:val="22"/>
                <w:szCs w:val="22"/>
              </w:rPr>
            </w:pPr>
            <w:r>
              <w:rPr>
                <w:bCs/>
                <w:sz w:val="22"/>
                <w:szCs w:val="22"/>
              </w:rPr>
              <w:t>03</w:t>
            </w:r>
          </w:p>
        </w:tc>
        <w:tc>
          <w:tcPr>
            <w:tcW w:w="2106" w:type="dxa"/>
          </w:tcPr>
          <w:p w:rsidR="004C11D6" w:rsidRPr="007F115A" w:rsidRDefault="004C11D6" w:rsidP="00761BB3">
            <w:pPr>
              <w:autoSpaceDE w:val="0"/>
              <w:autoSpaceDN w:val="0"/>
              <w:adjustRightInd w:val="0"/>
              <w:rPr>
                <w:sz w:val="18"/>
                <w:szCs w:val="18"/>
              </w:rPr>
            </w:pPr>
            <w:r w:rsidRPr="007F115A">
              <w:rPr>
                <w:sz w:val="18"/>
                <w:szCs w:val="18"/>
              </w:rPr>
              <w:t xml:space="preserve">Diagnostic de la situation des données sur le DD en Mauritanie, analyse institutionnelle et élaboration d'un plan de formation de démographe, en mettant de l'avant le rôle de l'université de Nouakchott  </w:t>
            </w:r>
          </w:p>
        </w:tc>
        <w:tc>
          <w:tcPr>
            <w:tcW w:w="1351" w:type="dxa"/>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sidRPr="007F115A">
              <w:rPr>
                <w:bCs/>
                <w:sz w:val="22"/>
                <w:szCs w:val="22"/>
              </w:rPr>
              <w:t>IDA</w:t>
            </w:r>
          </w:p>
        </w:tc>
        <w:tc>
          <w:tcPr>
            <w:tcW w:w="1626" w:type="dxa"/>
            <w:gridSpan w:val="2"/>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sidRPr="007F115A">
              <w:rPr>
                <w:bCs/>
                <w:sz w:val="22"/>
                <w:szCs w:val="22"/>
              </w:rPr>
              <w:t>Prestations Intellectuelles</w:t>
            </w:r>
          </w:p>
        </w:tc>
        <w:tc>
          <w:tcPr>
            <w:tcW w:w="1235" w:type="dxa"/>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sidRPr="007F115A">
              <w:rPr>
                <w:bCs/>
                <w:sz w:val="22"/>
                <w:szCs w:val="22"/>
              </w:rPr>
              <w:t>CI</w:t>
            </w:r>
          </w:p>
        </w:tc>
        <w:tc>
          <w:tcPr>
            <w:tcW w:w="1866" w:type="dxa"/>
            <w:gridSpan w:val="3"/>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Pr>
                <w:bCs/>
                <w:sz w:val="22"/>
                <w:szCs w:val="22"/>
              </w:rPr>
              <w:t>30/12</w:t>
            </w:r>
            <w:r w:rsidRPr="007F115A">
              <w:rPr>
                <w:bCs/>
                <w:sz w:val="22"/>
                <w:szCs w:val="22"/>
              </w:rPr>
              <w:t>/2016</w:t>
            </w:r>
          </w:p>
        </w:tc>
        <w:tc>
          <w:tcPr>
            <w:tcW w:w="1744" w:type="dxa"/>
            <w:gridSpan w:val="2"/>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Pr>
                <w:bCs/>
                <w:sz w:val="22"/>
                <w:szCs w:val="22"/>
              </w:rPr>
              <w:t>20/01</w:t>
            </w:r>
            <w:r w:rsidRPr="007F115A">
              <w:rPr>
                <w:bCs/>
                <w:sz w:val="22"/>
                <w:szCs w:val="22"/>
              </w:rPr>
              <w:t>/201</w:t>
            </w:r>
            <w:r>
              <w:rPr>
                <w:bCs/>
                <w:sz w:val="22"/>
                <w:szCs w:val="22"/>
              </w:rPr>
              <w:t>7</w:t>
            </w:r>
          </w:p>
        </w:tc>
        <w:tc>
          <w:tcPr>
            <w:tcW w:w="1831" w:type="dxa"/>
            <w:gridSpan w:val="2"/>
          </w:tcPr>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p>
          <w:p w:rsidR="004C11D6" w:rsidRPr="007F115A" w:rsidRDefault="004C11D6" w:rsidP="00761BB3">
            <w:pPr>
              <w:jc w:val="center"/>
              <w:rPr>
                <w:bCs/>
                <w:sz w:val="22"/>
                <w:szCs w:val="22"/>
              </w:rPr>
            </w:pPr>
            <w:r>
              <w:rPr>
                <w:bCs/>
                <w:sz w:val="22"/>
                <w:szCs w:val="22"/>
              </w:rPr>
              <w:t>10</w:t>
            </w:r>
            <w:r w:rsidRPr="007F115A">
              <w:rPr>
                <w:bCs/>
                <w:sz w:val="22"/>
                <w:szCs w:val="22"/>
              </w:rPr>
              <w:t>/</w:t>
            </w:r>
            <w:r>
              <w:rPr>
                <w:bCs/>
                <w:sz w:val="22"/>
                <w:szCs w:val="22"/>
              </w:rPr>
              <w:t>02</w:t>
            </w:r>
            <w:r w:rsidRPr="007F115A">
              <w:rPr>
                <w:bCs/>
                <w:sz w:val="22"/>
                <w:szCs w:val="22"/>
              </w:rPr>
              <w:t>/201</w:t>
            </w:r>
            <w:r>
              <w:rPr>
                <w:bCs/>
                <w:sz w:val="22"/>
                <w:szCs w:val="22"/>
              </w:rPr>
              <w:t>7</w:t>
            </w:r>
          </w:p>
        </w:tc>
        <w:tc>
          <w:tcPr>
            <w:tcW w:w="2046" w:type="dxa"/>
          </w:tcPr>
          <w:p w:rsidR="004C11D6" w:rsidRDefault="004C11D6" w:rsidP="00761BB3">
            <w:pPr>
              <w:jc w:val="center"/>
              <w:rPr>
                <w:bCs/>
                <w:sz w:val="22"/>
                <w:szCs w:val="22"/>
              </w:rPr>
            </w:pPr>
          </w:p>
          <w:p w:rsidR="004C11D6" w:rsidRDefault="004C11D6" w:rsidP="00761BB3">
            <w:pPr>
              <w:jc w:val="center"/>
              <w:rPr>
                <w:bCs/>
                <w:sz w:val="22"/>
                <w:szCs w:val="22"/>
              </w:rPr>
            </w:pPr>
          </w:p>
          <w:p w:rsidR="004C11D6" w:rsidRDefault="004C11D6" w:rsidP="00761BB3">
            <w:pPr>
              <w:jc w:val="center"/>
              <w:rPr>
                <w:bCs/>
                <w:sz w:val="22"/>
                <w:szCs w:val="22"/>
              </w:rPr>
            </w:pPr>
          </w:p>
          <w:p w:rsidR="004C11D6" w:rsidRDefault="004C11D6" w:rsidP="00761BB3">
            <w:pPr>
              <w:jc w:val="center"/>
              <w:rPr>
                <w:bCs/>
                <w:sz w:val="22"/>
                <w:szCs w:val="22"/>
              </w:rPr>
            </w:pPr>
          </w:p>
          <w:p w:rsidR="004C11D6" w:rsidRPr="007F115A" w:rsidRDefault="004C11D6" w:rsidP="00761BB3">
            <w:pPr>
              <w:jc w:val="center"/>
              <w:rPr>
                <w:bCs/>
                <w:sz w:val="22"/>
                <w:szCs w:val="22"/>
              </w:rPr>
            </w:pPr>
            <w:r>
              <w:rPr>
                <w:bCs/>
                <w:sz w:val="22"/>
                <w:szCs w:val="22"/>
              </w:rPr>
              <w:t>31/03/2017</w:t>
            </w:r>
          </w:p>
        </w:tc>
      </w:tr>
      <w:tr w:rsidR="004C11D6" w:rsidTr="004C11D6">
        <w:trPr>
          <w:trHeight w:val="245"/>
        </w:trPr>
        <w:tc>
          <w:tcPr>
            <w:tcW w:w="696" w:type="dxa"/>
          </w:tcPr>
          <w:p w:rsidR="004C11D6" w:rsidRPr="007F115A" w:rsidRDefault="004C11D6" w:rsidP="007F115A">
            <w:pPr>
              <w:rPr>
                <w:bCs/>
                <w:sz w:val="22"/>
                <w:szCs w:val="22"/>
              </w:rPr>
            </w:pPr>
            <w:r w:rsidRPr="007F115A">
              <w:rPr>
                <w:bCs/>
                <w:sz w:val="22"/>
                <w:szCs w:val="22"/>
              </w:rPr>
              <w:lastRenderedPageBreak/>
              <w:t>0</w:t>
            </w:r>
            <w:r>
              <w:rPr>
                <w:bCs/>
                <w:sz w:val="22"/>
                <w:szCs w:val="22"/>
              </w:rPr>
              <w:t>4</w:t>
            </w:r>
          </w:p>
        </w:tc>
        <w:tc>
          <w:tcPr>
            <w:tcW w:w="2106" w:type="dxa"/>
          </w:tcPr>
          <w:p w:rsidR="004C11D6" w:rsidRPr="007F115A" w:rsidRDefault="004C11D6" w:rsidP="00051F93">
            <w:pPr>
              <w:rPr>
                <w:bCs/>
                <w:sz w:val="22"/>
                <w:szCs w:val="22"/>
              </w:rPr>
            </w:pPr>
            <w:r>
              <w:rPr>
                <w:sz w:val="18"/>
                <w:szCs w:val="18"/>
              </w:rPr>
              <w:t>Acquisition des é</w:t>
            </w:r>
            <w:r w:rsidRPr="00D91319">
              <w:rPr>
                <w:sz w:val="18"/>
                <w:szCs w:val="18"/>
              </w:rPr>
              <w:t>quipements pour espaces surs </w:t>
            </w:r>
            <w:r>
              <w:rPr>
                <w:sz w:val="18"/>
                <w:szCs w:val="18"/>
              </w:rPr>
              <w:t>(30) pour MEN</w:t>
            </w:r>
          </w:p>
        </w:tc>
        <w:tc>
          <w:tcPr>
            <w:tcW w:w="1351" w:type="dxa"/>
          </w:tcPr>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7F115A">
            <w:pPr>
              <w:jc w:val="center"/>
              <w:rPr>
                <w:bCs/>
                <w:sz w:val="22"/>
                <w:szCs w:val="22"/>
              </w:rPr>
            </w:pPr>
            <w:r w:rsidRPr="007F115A">
              <w:rPr>
                <w:bCs/>
                <w:sz w:val="22"/>
                <w:szCs w:val="22"/>
              </w:rPr>
              <w:t>IDA</w:t>
            </w:r>
          </w:p>
        </w:tc>
        <w:tc>
          <w:tcPr>
            <w:tcW w:w="1626" w:type="dxa"/>
            <w:gridSpan w:val="2"/>
          </w:tcPr>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7F115A">
            <w:pPr>
              <w:jc w:val="center"/>
              <w:rPr>
                <w:bCs/>
                <w:sz w:val="22"/>
                <w:szCs w:val="22"/>
              </w:rPr>
            </w:pPr>
            <w:r>
              <w:rPr>
                <w:bCs/>
                <w:sz w:val="22"/>
                <w:szCs w:val="22"/>
              </w:rPr>
              <w:t>Fournitures</w:t>
            </w:r>
          </w:p>
        </w:tc>
        <w:tc>
          <w:tcPr>
            <w:tcW w:w="1235" w:type="dxa"/>
          </w:tcPr>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7F115A">
            <w:pPr>
              <w:jc w:val="center"/>
              <w:rPr>
                <w:bCs/>
                <w:sz w:val="22"/>
                <w:szCs w:val="22"/>
              </w:rPr>
            </w:pPr>
            <w:r>
              <w:rPr>
                <w:bCs/>
                <w:sz w:val="22"/>
                <w:szCs w:val="22"/>
              </w:rPr>
              <w:t>AON</w:t>
            </w:r>
          </w:p>
        </w:tc>
        <w:tc>
          <w:tcPr>
            <w:tcW w:w="1866" w:type="dxa"/>
            <w:gridSpan w:val="3"/>
          </w:tcPr>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7F115A">
            <w:pPr>
              <w:jc w:val="center"/>
              <w:rPr>
                <w:bCs/>
                <w:sz w:val="22"/>
                <w:szCs w:val="22"/>
              </w:rPr>
            </w:pPr>
            <w:r>
              <w:rPr>
                <w:bCs/>
                <w:sz w:val="22"/>
                <w:szCs w:val="22"/>
              </w:rPr>
              <w:t>10/05</w:t>
            </w:r>
            <w:r w:rsidRPr="007F115A">
              <w:rPr>
                <w:bCs/>
                <w:sz w:val="22"/>
                <w:szCs w:val="22"/>
              </w:rPr>
              <w:t>/201</w:t>
            </w:r>
            <w:r>
              <w:rPr>
                <w:bCs/>
                <w:sz w:val="22"/>
                <w:szCs w:val="22"/>
              </w:rPr>
              <w:t>7</w:t>
            </w:r>
          </w:p>
        </w:tc>
        <w:tc>
          <w:tcPr>
            <w:tcW w:w="1744" w:type="dxa"/>
            <w:gridSpan w:val="2"/>
          </w:tcPr>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6F3FC3">
            <w:pPr>
              <w:jc w:val="center"/>
              <w:rPr>
                <w:bCs/>
                <w:sz w:val="22"/>
                <w:szCs w:val="22"/>
              </w:rPr>
            </w:pPr>
            <w:r>
              <w:rPr>
                <w:bCs/>
                <w:sz w:val="22"/>
                <w:szCs w:val="22"/>
              </w:rPr>
              <w:t>19</w:t>
            </w:r>
            <w:r w:rsidRPr="007F115A">
              <w:rPr>
                <w:bCs/>
                <w:sz w:val="22"/>
                <w:szCs w:val="22"/>
              </w:rPr>
              <w:t>/</w:t>
            </w:r>
            <w:r>
              <w:rPr>
                <w:bCs/>
                <w:sz w:val="22"/>
                <w:szCs w:val="22"/>
              </w:rPr>
              <w:t>06</w:t>
            </w:r>
            <w:r w:rsidRPr="007F115A">
              <w:rPr>
                <w:bCs/>
                <w:sz w:val="22"/>
                <w:szCs w:val="22"/>
              </w:rPr>
              <w:t>/201</w:t>
            </w:r>
            <w:r>
              <w:rPr>
                <w:bCs/>
                <w:sz w:val="22"/>
                <w:szCs w:val="22"/>
              </w:rPr>
              <w:t>7</w:t>
            </w:r>
          </w:p>
        </w:tc>
        <w:tc>
          <w:tcPr>
            <w:tcW w:w="1831" w:type="dxa"/>
            <w:gridSpan w:val="2"/>
          </w:tcPr>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7F115A">
            <w:pPr>
              <w:jc w:val="center"/>
              <w:rPr>
                <w:bCs/>
                <w:sz w:val="22"/>
                <w:szCs w:val="22"/>
              </w:rPr>
            </w:pPr>
            <w:r>
              <w:rPr>
                <w:bCs/>
                <w:sz w:val="22"/>
                <w:szCs w:val="22"/>
              </w:rPr>
              <w:t>20/07</w:t>
            </w:r>
            <w:r w:rsidRPr="007F115A">
              <w:rPr>
                <w:bCs/>
                <w:sz w:val="22"/>
                <w:szCs w:val="22"/>
              </w:rPr>
              <w:t>/201</w:t>
            </w:r>
            <w:r>
              <w:rPr>
                <w:bCs/>
                <w:sz w:val="22"/>
                <w:szCs w:val="22"/>
              </w:rPr>
              <w:t>7</w:t>
            </w:r>
          </w:p>
        </w:tc>
        <w:tc>
          <w:tcPr>
            <w:tcW w:w="2046" w:type="dxa"/>
          </w:tcPr>
          <w:p w:rsidR="004C11D6" w:rsidRDefault="004C11D6" w:rsidP="007F115A">
            <w:pPr>
              <w:jc w:val="center"/>
              <w:rPr>
                <w:bCs/>
                <w:sz w:val="22"/>
                <w:szCs w:val="22"/>
              </w:rPr>
            </w:pPr>
          </w:p>
          <w:p w:rsidR="004C11D6" w:rsidRDefault="004C11D6" w:rsidP="007F115A">
            <w:pPr>
              <w:jc w:val="center"/>
              <w:rPr>
                <w:bCs/>
                <w:sz w:val="22"/>
                <w:szCs w:val="22"/>
              </w:rPr>
            </w:pPr>
          </w:p>
          <w:p w:rsidR="004C11D6" w:rsidRPr="007F115A" w:rsidRDefault="004C11D6" w:rsidP="006F3FC3">
            <w:pPr>
              <w:jc w:val="center"/>
              <w:rPr>
                <w:bCs/>
                <w:sz w:val="22"/>
                <w:szCs w:val="22"/>
              </w:rPr>
            </w:pPr>
            <w:r>
              <w:rPr>
                <w:bCs/>
                <w:sz w:val="22"/>
                <w:szCs w:val="22"/>
              </w:rPr>
              <w:t>20/07/2017</w:t>
            </w:r>
          </w:p>
        </w:tc>
      </w:tr>
      <w:tr w:rsidR="004C11D6" w:rsidTr="004C11D6">
        <w:trPr>
          <w:trHeight w:val="245"/>
        </w:trPr>
        <w:tc>
          <w:tcPr>
            <w:tcW w:w="696" w:type="dxa"/>
          </w:tcPr>
          <w:p w:rsidR="004C11D6" w:rsidRPr="007F115A" w:rsidRDefault="004C11D6" w:rsidP="007F115A">
            <w:pPr>
              <w:autoSpaceDE w:val="0"/>
              <w:autoSpaceDN w:val="0"/>
              <w:adjustRightInd w:val="0"/>
              <w:rPr>
                <w:color w:val="000000"/>
                <w:sz w:val="22"/>
                <w:szCs w:val="22"/>
              </w:rPr>
            </w:pPr>
            <w:r w:rsidRPr="007F115A">
              <w:rPr>
                <w:color w:val="000000"/>
                <w:sz w:val="22"/>
                <w:szCs w:val="22"/>
              </w:rPr>
              <w:t>0</w:t>
            </w:r>
            <w:r>
              <w:rPr>
                <w:color w:val="000000"/>
                <w:sz w:val="22"/>
                <w:szCs w:val="22"/>
              </w:rPr>
              <w:t>5</w:t>
            </w:r>
          </w:p>
        </w:tc>
        <w:tc>
          <w:tcPr>
            <w:tcW w:w="2106" w:type="dxa"/>
          </w:tcPr>
          <w:p w:rsidR="004C11D6" w:rsidRPr="007F115A" w:rsidRDefault="004C11D6" w:rsidP="00051F93">
            <w:pPr>
              <w:autoSpaceDE w:val="0"/>
              <w:autoSpaceDN w:val="0"/>
              <w:adjustRightInd w:val="0"/>
              <w:rPr>
                <w:color w:val="000000"/>
                <w:sz w:val="22"/>
                <w:szCs w:val="22"/>
              </w:rPr>
            </w:pPr>
            <w:r w:rsidRPr="00D91319">
              <w:rPr>
                <w:sz w:val="18"/>
                <w:szCs w:val="18"/>
              </w:rPr>
              <w:t>Conduite d’une enquête de diagnostic des besoins et perceptions sur les sujets d’intérêt en lien avec la scolarisation des filles (mariage et grossesse précoces, espacement des naissances, MGFs, scolarisation…)</w:t>
            </w:r>
          </w:p>
        </w:tc>
        <w:tc>
          <w:tcPr>
            <w:tcW w:w="1351" w:type="dxa"/>
          </w:tcPr>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7F115A">
            <w:pPr>
              <w:jc w:val="center"/>
              <w:rPr>
                <w:bCs/>
                <w:sz w:val="22"/>
                <w:szCs w:val="22"/>
              </w:rPr>
            </w:pPr>
            <w:r w:rsidRPr="007F115A">
              <w:rPr>
                <w:bCs/>
                <w:sz w:val="22"/>
                <w:szCs w:val="22"/>
              </w:rPr>
              <w:t>IDA</w:t>
            </w:r>
          </w:p>
        </w:tc>
        <w:tc>
          <w:tcPr>
            <w:tcW w:w="1626" w:type="dxa"/>
            <w:gridSpan w:val="2"/>
          </w:tcPr>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7F115A">
            <w:pPr>
              <w:jc w:val="center"/>
              <w:rPr>
                <w:bCs/>
                <w:sz w:val="22"/>
                <w:szCs w:val="22"/>
              </w:rPr>
            </w:pPr>
            <w:r>
              <w:rPr>
                <w:bCs/>
                <w:sz w:val="22"/>
                <w:szCs w:val="22"/>
              </w:rPr>
              <w:t>Prestations intellectuelles</w:t>
            </w:r>
          </w:p>
        </w:tc>
        <w:tc>
          <w:tcPr>
            <w:tcW w:w="1235" w:type="dxa"/>
          </w:tcPr>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7F115A">
            <w:pPr>
              <w:jc w:val="center"/>
              <w:rPr>
                <w:bCs/>
                <w:sz w:val="22"/>
                <w:szCs w:val="22"/>
              </w:rPr>
            </w:pPr>
            <w:r>
              <w:rPr>
                <w:bCs/>
                <w:sz w:val="22"/>
                <w:szCs w:val="22"/>
              </w:rPr>
              <w:t>CI</w:t>
            </w:r>
          </w:p>
        </w:tc>
        <w:tc>
          <w:tcPr>
            <w:tcW w:w="1866" w:type="dxa"/>
            <w:gridSpan w:val="3"/>
          </w:tcPr>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7F115A">
            <w:pPr>
              <w:jc w:val="center"/>
              <w:rPr>
                <w:bCs/>
                <w:sz w:val="22"/>
                <w:szCs w:val="22"/>
              </w:rPr>
            </w:pPr>
            <w:r>
              <w:rPr>
                <w:bCs/>
                <w:sz w:val="22"/>
                <w:szCs w:val="22"/>
              </w:rPr>
              <w:t>30/10</w:t>
            </w:r>
            <w:r w:rsidRPr="007F115A">
              <w:rPr>
                <w:bCs/>
                <w:sz w:val="22"/>
                <w:szCs w:val="22"/>
              </w:rPr>
              <w:t>/2016</w:t>
            </w:r>
          </w:p>
        </w:tc>
        <w:tc>
          <w:tcPr>
            <w:tcW w:w="1744" w:type="dxa"/>
            <w:gridSpan w:val="2"/>
          </w:tcPr>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6F3FC3">
            <w:pPr>
              <w:jc w:val="center"/>
              <w:rPr>
                <w:bCs/>
                <w:sz w:val="22"/>
                <w:szCs w:val="22"/>
              </w:rPr>
            </w:pPr>
            <w:r>
              <w:rPr>
                <w:bCs/>
                <w:sz w:val="22"/>
                <w:szCs w:val="22"/>
              </w:rPr>
              <w:t>20/01</w:t>
            </w:r>
            <w:r w:rsidRPr="007F115A">
              <w:rPr>
                <w:bCs/>
                <w:sz w:val="22"/>
                <w:szCs w:val="22"/>
              </w:rPr>
              <w:t>/201</w:t>
            </w:r>
            <w:r>
              <w:rPr>
                <w:bCs/>
                <w:sz w:val="22"/>
                <w:szCs w:val="22"/>
              </w:rPr>
              <w:t>7</w:t>
            </w:r>
          </w:p>
        </w:tc>
        <w:tc>
          <w:tcPr>
            <w:tcW w:w="1831" w:type="dxa"/>
            <w:gridSpan w:val="2"/>
          </w:tcPr>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6F3FC3">
            <w:pPr>
              <w:jc w:val="center"/>
              <w:rPr>
                <w:bCs/>
                <w:sz w:val="22"/>
                <w:szCs w:val="22"/>
              </w:rPr>
            </w:pPr>
            <w:r>
              <w:rPr>
                <w:bCs/>
                <w:sz w:val="22"/>
                <w:szCs w:val="22"/>
              </w:rPr>
              <w:t>10/02</w:t>
            </w:r>
            <w:r w:rsidRPr="007F115A">
              <w:rPr>
                <w:bCs/>
                <w:sz w:val="22"/>
                <w:szCs w:val="22"/>
              </w:rPr>
              <w:t>/201</w:t>
            </w:r>
            <w:r>
              <w:rPr>
                <w:bCs/>
                <w:sz w:val="22"/>
                <w:szCs w:val="22"/>
              </w:rPr>
              <w:t>7</w:t>
            </w:r>
          </w:p>
        </w:tc>
        <w:tc>
          <w:tcPr>
            <w:tcW w:w="2046" w:type="dxa"/>
          </w:tcPr>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7F115A">
            <w:pPr>
              <w:jc w:val="center"/>
              <w:rPr>
                <w:bCs/>
                <w:sz w:val="22"/>
                <w:szCs w:val="22"/>
              </w:rPr>
            </w:pPr>
          </w:p>
          <w:p w:rsidR="004C11D6" w:rsidRPr="007F115A" w:rsidRDefault="004C11D6" w:rsidP="006F3FC3">
            <w:pPr>
              <w:jc w:val="center"/>
              <w:rPr>
                <w:bCs/>
                <w:sz w:val="22"/>
                <w:szCs w:val="22"/>
              </w:rPr>
            </w:pPr>
            <w:r w:rsidRPr="007F115A">
              <w:rPr>
                <w:bCs/>
                <w:sz w:val="22"/>
                <w:szCs w:val="22"/>
              </w:rPr>
              <w:t>31/</w:t>
            </w:r>
            <w:r>
              <w:rPr>
                <w:bCs/>
                <w:sz w:val="22"/>
                <w:szCs w:val="22"/>
              </w:rPr>
              <w:t>03</w:t>
            </w:r>
            <w:r w:rsidRPr="007F115A">
              <w:rPr>
                <w:bCs/>
                <w:sz w:val="22"/>
                <w:szCs w:val="22"/>
              </w:rPr>
              <w:t>/201</w:t>
            </w:r>
            <w:r>
              <w:rPr>
                <w:bCs/>
                <w:sz w:val="22"/>
                <w:szCs w:val="22"/>
              </w:rPr>
              <w:t>7</w:t>
            </w:r>
          </w:p>
        </w:tc>
      </w:tr>
      <w:tr w:rsidR="004C11D6" w:rsidTr="004C11D6">
        <w:trPr>
          <w:trHeight w:val="245"/>
        </w:trPr>
        <w:tc>
          <w:tcPr>
            <w:tcW w:w="696" w:type="dxa"/>
          </w:tcPr>
          <w:p w:rsidR="004C11D6" w:rsidRDefault="004C11D6" w:rsidP="007F115A">
            <w:pPr>
              <w:autoSpaceDE w:val="0"/>
              <w:autoSpaceDN w:val="0"/>
              <w:adjustRightInd w:val="0"/>
              <w:rPr>
                <w:color w:val="000000"/>
                <w:sz w:val="22"/>
                <w:szCs w:val="22"/>
              </w:rPr>
            </w:pPr>
            <w:r>
              <w:rPr>
                <w:color w:val="000000"/>
                <w:sz w:val="22"/>
                <w:szCs w:val="22"/>
              </w:rPr>
              <w:t>06</w:t>
            </w:r>
          </w:p>
          <w:p w:rsidR="004C11D6" w:rsidRDefault="004C11D6" w:rsidP="007F115A">
            <w:pPr>
              <w:autoSpaceDE w:val="0"/>
              <w:autoSpaceDN w:val="0"/>
              <w:adjustRightInd w:val="0"/>
              <w:rPr>
                <w:color w:val="000000"/>
                <w:sz w:val="22"/>
                <w:szCs w:val="22"/>
              </w:rPr>
            </w:pPr>
          </w:p>
          <w:p w:rsidR="004C11D6" w:rsidRDefault="004C11D6" w:rsidP="007F115A">
            <w:pPr>
              <w:autoSpaceDE w:val="0"/>
              <w:autoSpaceDN w:val="0"/>
              <w:adjustRightInd w:val="0"/>
              <w:rPr>
                <w:color w:val="000000"/>
                <w:sz w:val="22"/>
                <w:szCs w:val="22"/>
              </w:rPr>
            </w:pPr>
          </w:p>
          <w:p w:rsidR="004C11D6" w:rsidRDefault="004C11D6" w:rsidP="007F115A">
            <w:pPr>
              <w:autoSpaceDE w:val="0"/>
              <w:autoSpaceDN w:val="0"/>
              <w:adjustRightInd w:val="0"/>
              <w:rPr>
                <w:color w:val="000000"/>
                <w:sz w:val="22"/>
                <w:szCs w:val="22"/>
              </w:rPr>
            </w:pPr>
          </w:p>
          <w:p w:rsidR="004C11D6" w:rsidRDefault="004C11D6" w:rsidP="007F115A">
            <w:pPr>
              <w:autoSpaceDE w:val="0"/>
              <w:autoSpaceDN w:val="0"/>
              <w:adjustRightInd w:val="0"/>
              <w:rPr>
                <w:color w:val="000000"/>
                <w:sz w:val="22"/>
                <w:szCs w:val="22"/>
              </w:rPr>
            </w:pPr>
          </w:p>
          <w:p w:rsidR="004C11D6" w:rsidRDefault="004C11D6" w:rsidP="007F115A">
            <w:pPr>
              <w:autoSpaceDE w:val="0"/>
              <w:autoSpaceDN w:val="0"/>
              <w:adjustRightInd w:val="0"/>
              <w:rPr>
                <w:color w:val="000000"/>
                <w:sz w:val="22"/>
                <w:szCs w:val="22"/>
              </w:rPr>
            </w:pPr>
          </w:p>
          <w:p w:rsidR="004C11D6" w:rsidRDefault="004C11D6" w:rsidP="007F115A">
            <w:pPr>
              <w:autoSpaceDE w:val="0"/>
              <w:autoSpaceDN w:val="0"/>
              <w:adjustRightInd w:val="0"/>
              <w:rPr>
                <w:color w:val="000000"/>
                <w:sz w:val="22"/>
                <w:szCs w:val="22"/>
              </w:rPr>
            </w:pPr>
          </w:p>
          <w:p w:rsidR="004C11D6" w:rsidRDefault="004C11D6" w:rsidP="007F115A">
            <w:pPr>
              <w:autoSpaceDE w:val="0"/>
              <w:autoSpaceDN w:val="0"/>
              <w:adjustRightInd w:val="0"/>
              <w:rPr>
                <w:color w:val="000000"/>
                <w:sz w:val="22"/>
                <w:szCs w:val="22"/>
              </w:rPr>
            </w:pPr>
          </w:p>
          <w:p w:rsidR="004C11D6" w:rsidRDefault="004C11D6" w:rsidP="007F115A">
            <w:pPr>
              <w:autoSpaceDE w:val="0"/>
              <w:autoSpaceDN w:val="0"/>
              <w:adjustRightInd w:val="0"/>
              <w:rPr>
                <w:color w:val="000000"/>
                <w:sz w:val="22"/>
                <w:szCs w:val="22"/>
              </w:rPr>
            </w:pPr>
          </w:p>
          <w:p w:rsidR="004C11D6" w:rsidRDefault="004C11D6" w:rsidP="007F115A">
            <w:pPr>
              <w:autoSpaceDE w:val="0"/>
              <w:autoSpaceDN w:val="0"/>
              <w:adjustRightInd w:val="0"/>
              <w:rPr>
                <w:color w:val="000000"/>
                <w:sz w:val="22"/>
                <w:szCs w:val="22"/>
              </w:rPr>
            </w:pPr>
          </w:p>
          <w:p w:rsidR="004C11D6" w:rsidRDefault="004C11D6" w:rsidP="007F115A">
            <w:pPr>
              <w:autoSpaceDE w:val="0"/>
              <w:autoSpaceDN w:val="0"/>
              <w:adjustRightInd w:val="0"/>
              <w:rPr>
                <w:color w:val="000000"/>
                <w:sz w:val="22"/>
                <w:szCs w:val="22"/>
              </w:rPr>
            </w:pPr>
          </w:p>
          <w:p w:rsidR="004C11D6" w:rsidRPr="007F115A" w:rsidRDefault="004C11D6" w:rsidP="007F115A">
            <w:pPr>
              <w:autoSpaceDE w:val="0"/>
              <w:autoSpaceDN w:val="0"/>
              <w:adjustRightInd w:val="0"/>
              <w:rPr>
                <w:color w:val="000000"/>
                <w:sz w:val="22"/>
                <w:szCs w:val="22"/>
              </w:rPr>
            </w:pPr>
          </w:p>
        </w:tc>
        <w:tc>
          <w:tcPr>
            <w:tcW w:w="2106" w:type="dxa"/>
          </w:tcPr>
          <w:p w:rsidR="004C11D6" w:rsidRPr="007F115A" w:rsidRDefault="004C11D6" w:rsidP="00852B39">
            <w:pPr>
              <w:autoSpaceDE w:val="0"/>
              <w:autoSpaceDN w:val="0"/>
              <w:adjustRightInd w:val="0"/>
              <w:rPr>
                <w:sz w:val="18"/>
                <w:szCs w:val="18"/>
              </w:rPr>
            </w:pPr>
            <w:r w:rsidRPr="00D91319">
              <w:rPr>
                <w:sz w:val="18"/>
                <w:szCs w:val="18"/>
              </w:rPr>
              <w:t>Assistance technique pour l’évaluation des besoins et l’élaboration des supports de formation des enseignantes de l’enseignement secondaire sur les sujets d’intérêt (TIC, SR, VIH SIDA, PF, MGFs)</w:t>
            </w:r>
            <w:r w:rsidRPr="007F115A">
              <w:rPr>
                <w:sz w:val="18"/>
                <w:szCs w:val="18"/>
              </w:rPr>
              <w:t xml:space="preserve">  </w:t>
            </w:r>
          </w:p>
        </w:tc>
        <w:tc>
          <w:tcPr>
            <w:tcW w:w="1351" w:type="dxa"/>
          </w:tcPr>
          <w:p w:rsidR="004C11D6" w:rsidRPr="007F115A" w:rsidRDefault="004C11D6" w:rsidP="00F270CA">
            <w:pPr>
              <w:rPr>
                <w:bCs/>
                <w:sz w:val="22"/>
                <w:szCs w:val="22"/>
              </w:rPr>
            </w:pPr>
          </w:p>
          <w:p w:rsidR="004C11D6" w:rsidRPr="007F115A" w:rsidRDefault="004C11D6" w:rsidP="00F270CA">
            <w:pPr>
              <w:rPr>
                <w:bCs/>
                <w:sz w:val="22"/>
                <w:szCs w:val="22"/>
              </w:rPr>
            </w:pPr>
          </w:p>
          <w:p w:rsidR="004C11D6" w:rsidRPr="007F115A" w:rsidRDefault="004C11D6" w:rsidP="00F270CA">
            <w:pPr>
              <w:rPr>
                <w:bCs/>
                <w:sz w:val="22"/>
                <w:szCs w:val="22"/>
              </w:rPr>
            </w:pPr>
          </w:p>
          <w:p w:rsidR="004C11D6" w:rsidRPr="007F115A" w:rsidRDefault="004C11D6" w:rsidP="00F270CA">
            <w:pPr>
              <w:jc w:val="center"/>
              <w:rPr>
                <w:bCs/>
                <w:sz w:val="22"/>
                <w:szCs w:val="22"/>
              </w:rPr>
            </w:pPr>
            <w:r w:rsidRPr="007F115A">
              <w:rPr>
                <w:bCs/>
                <w:sz w:val="22"/>
                <w:szCs w:val="22"/>
              </w:rPr>
              <w:t>IDA</w:t>
            </w:r>
          </w:p>
        </w:tc>
        <w:tc>
          <w:tcPr>
            <w:tcW w:w="1626" w:type="dxa"/>
            <w:gridSpan w:val="2"/>
          </w:tcPr>
          <w:p w:rsidR="004C11D6" w:rsidRPr="007F115A" w:rsidRDefault="004C11D6" w:rsidP="00F270CA">
            <w:pPr>
              <w:rPr>
                <w:bCs/>
                <w:sz w:val="22"/>
                <w:szCs w:val="22"/>
              </w:rPr>
            </w:pPr>
          </w:p>
          <w:p w:rsidR="004C11D6" w:rsidRPr="007F115A" w:rsidRDefault="004C11D6" w:rsidP="00F270CA">
            <w:pPr>
              <w:rPr>
                <w:bCs/>
                <w:sz w:val="22"/>
                <w:szCs w:val="22"/>
              </w:rPr>
            </w:pPr>
          </w:p>
          <w:p w:rsidR="004C11D6" w:rsidRPr="007F115A" w:rsidRDefault="004C11D6" w:rsidP="00F270CA">
            <w:pPr>
              <w:rPr>
                <w:bCs/>
                <w:sz w:val="22"/>
                <w:szCs w:val="22"/>
              </w:rPr>
            </w:pPr>
          </w:p>
          <w:p w:rsidR="004C11D6" w:rsidRPr="007F115A" w:rsidRDefault="004C11D6" w:rsidP="00F270CA">
            <w:pPr>
              <w:rPr>
                <w:bCs/>
                <w:sz w:val="22"/>
                <w:szCs w:val="22"/>
              </w:rPr>
            </w:pPr>
            <w:r>
              <w:rPr>
                <w:bCs/>
                <w:sz w:val="22"/>
                <w:szCs w:val="22"/>
              </w:rPr>
              <w:t>Prestations intellectuelles</w:t>
            </w:r>
          </w:p>
        </w:tc>
        <w:tc>
          <w:tcPr>
            <w:tcW w:w="1235" w:type="dxa"/>
          </w:tcPr>
          <w:p w:rsidR="004C11D6" w:rsidRPr="007F115A" w:rsidRDefault="004C11D6" w:rsidP="00F270CA">
            <w:pPr>
              <w:rPr>
                <w:bCs/>
                <w:sz w:val="22"/>
                <w:szCs w:val="22"/>
              </w:rPr>
            </w:pPr>
          </w:p>
          <w:p w:rsidR="004C11D6" w:rsidRPr="007F115A" w:rsidRDefault="004C11D6" w:rsidP="00F270CA">
            <w:pPr>
              <w:rPr>
                <w:bCs/>
                <w:sz w:val="22"/>
                <w:szCs w:val="22"/>
              </w:rPr>
            </w:pPr>
          </w:p>
          <w:p w:rsidR="004C11D6" w:rsidRPr="007F115A" w:rsidRDefault="004C11D6" w:rsidP="00F270CA">
            <w:pPr>
              <w:rPr>
                <w:bCs/>
                <w:sz w:val="22"/>
                <w:szCs w:val="22"/>
              </w:rPr>
            </w:pPr>
          </w:p>
          <w:p w:rsidR="004C11D6" w:rsidRPr="007F115A" w:rsidRDefault="004C11D6" w:rsidP="00F270CA">
            <w:pPr>
              <w:rPr>
                <w:bCs/>
                <w:sz w:val="22"/>
                <w:szCs w:val="22"/>
              </w:rPr>
            </w:pPr>
            <w:r>
              <w:rPr>
                <w:bCs/>
                <w:sz w:val="22"/>
                <w:szCs w:val="22"/>
              </w:rPr>
              <w:t>CI</w:t>
            </w:r>
          </w:p>
        </w:tc>
        <w:tc>
          <w:tcPr>
            <w:tcW w:w="1866" w:type="dxa"/>
            <w:gridSpan w:val="3"/>
          </w:tcPr>
          <w:p w:rsidR="004C11D6" w:rsidRPr="007F115A" w:rsidRDefault="004C11D6" w:rsidP="00F270CA">
            <w:pPr>
              <w:rPr>
                <w:bCs/>
                <w:sz w:val="22"/>
                <w:szCs w:val="22"/>
              </w:rPr>
            </w:pPr>
          </w:p>
          <w:p w:rsidR="004C11D6" w:rsidRPr="007F115A" w:rsidRDefault="004C11D6" w:rsidP="00F270CA">
            <w:pPr>
              <w:rPr>
                <w:bCs/>
                <w:sz w:val="22"/>
                <w:szCs w:val="22"/>
              </w:rPr>
            </w:pPr>
          </w:p>
          <w:p w:rsidR="004C11D6" w:rsidRPr="007F115A" w:rsidRDefault="004C11D6" w:rsidP="00F270CA">
            <w:pPr>
              <w:rPr>
                <w:bCs/>
                <w:sz w:val="22"/>
                <w:szCs w:val="22"/>
              </w:rPr>
            </w:pPr>
          </w:p>
          <w:p w:rsidR="004C11D6" w:rsidRPr="007F115A" w:rsidRDefault="004C11D6" w:rsidP="00F270CA">
            <w:pPr>
              <w:rPr>
                <w:bCs/>
                <w:sz w:val="22"/>
                <w:szCs w:val="22"/>
              </w:rPr>
            </w:pPr>
            <w:r>
              <w:rPr>
                <w:bCs/>
                <w:sz w:val="22"/>
                <w:szCs w:val="22"/>
              </w:rPr>
              <w:t>30/12</w:t>
            </w:r>
            <w:r w:rsidRPr="007F115A">
              <w:rPr>
                <w:bCs/>
                <w:sz w:val="22"/>
                <w:szCs w:val="22"/>
              </w:rPr>
              <w:t>/2016</w:t>
            </w:r>
          </w:p>
        </w:tc>
        <w:tc>
          <w:tcPr>
            <w:tcW w:w="1744" w:type="dxa"/>
            <w:gridSpan w:val="2"/>
          </w:tcPr>
          <w:p w:rsidR="004C11D6" w:rsidRPr="007F115A" w:rsidRDefault="004C11D6" w:rsidP="00F270CA">
            <w:pPr>
              <w:rPr>
                <w:bCs/>
                <w:sz w:val="22"/>
                <w:szCs w:val="22"/>
              </w:rPr>
            </w:pPr>
          </w:p>
          <w:p w:rsidR="004C11D6" w:rsidRPr="007F115A" w:rsidRDefault="004C11D6" w:rsidP="00F270CA">
            <w:pPr>
              <w:rPr>
                <w:bCs/>
                <w:sz w:val="22"/>
                <w:szCs w:val="22"/>
              </w:rPr>
            </w:pPr>
          </w:p>
          <w:p w:rsidR="004C11D6" w:rsidRPr="007F115A" w:rsidRDefault="004C11D6" w:rsidP="00F270CA">
            <w:pPr>
              <w:rPr>
                <w:bCs/>
                <w:sz w:val="22"/>
                <w:szCs w:val="22"/>
              </w:rPr>
            </w:pPr>
          </w:p>
          <w:p w:rsidR="004C11D6" w:rsidRPr="007F115A" w:rsidRDefault="004C11D6" w:rsidP="00F270CA">
            <w:pPr>
              <w:rPr>
                <w:bCs/>
                <w:sz w:val="22"/>
                <w:szCs w:val="22"/>
              </w:rPr>
            </w:pPr>
            <w:r>
              <w:rPr>
                <w:bCs/>
                <w:sz w:val="22"/>
                <w:szCs w:val="22"/>
              </w:rPr>
              <w:t>20/01</w:t>
            </w:r>
            <w:r w:rsidRPr="007F115A">
              <w:rPr>
                <w:bCs/>
                <w:sz w:val="22"/>
                <w:szCs w:val="22"/>
              </w:rPr>
              <w:t>/201</w:t>
            </w:r>
            <w:r>
              <w:rPr>
                <w:bCs/>
                <w:sz w:val="22"/>
                <w:szCs w:val="22"/>
              </w:rPr>
              <w:t>7</w:t>
            </w:r>
          </w:p>
        </w:tc>
        <w:tc>
          <w:tcPr>
            <w:tcW w:w="1831" w:type="dxa"/>
            <w:gridSpan w:val="2"/>
          </w:tcPr>
          <w:p w:rsidR="004C11D6" w:rsidRPr="007F115A" w:rsidRDefault="004C11D6" w:rsidP="00F270CA">
            <w:pPr>
              <w:rPr>
                <w:bCs/>
                <w:sz w:val="22"/>
                <w:szCs w:val="22"/>
              </w:rPr>
            </w:pPr>
          </w:p>
          <w:p w:rsidR="004C11D6" w:rsidRPr="007F115A" w:rsidRDefault="004C11D6" w:rsidP="00F270CA">
            <w:pPr>
              <w:rPr>
                <w:bCs/>
                <w:sz w:val="22"/>
                <w:szCs w:val="22"/>
              </w:rPr>
            </w:pPr>
          </w:p>
          <w:p w:rsidR="004C11D6" w:rsidRPr="007F115A" w:rsidRDefault="004C11D6" w:rsidP="00F270CA">
            <w:pPr>
              <w:rPr>
                <w:bCs/>
                <w:sz w:val="22"/>
                <w:szCs w:val="22"/>
              </w:rPr>
            </w:pPr>
          </w:p>
          <w:p w:rsidR="004C11D6" w:rsidRPr="007F115A" w:rsidRDefault="004C11D6" w:rsidP="00F270CA">
            <w:pPr>
              <w:rPr>
                <w:bCs/>
                <w:sz w:val="22"/>
                <w:szCs w:val="22"/>
              </w:rPr>
            </w:pPr>
            <w:r>
              <w:rPr>
                <w:bCs/>
                <w:sz w:val="22"/>
                <w:szCs w:val="22"/>
              </w:rPr>
              <w:t>10</w:t>
            </w:r>
            <w:r w:rsidRPr="007F115A">
              <w:rPr>
                <w:bCs/>
                <w:sz w:val="22"/>
                <w:szCs w:val="22"/>
              </w:rPr>
              <w:t>/</w:t>
            </w:r>
            <w:r>
              <w:rPr>
                <w:bCs/>
                <w:sz w:val="22"/>
                <w:szCs w:val="22"/>
              </w:rPr>
              <w:t>02</w:t>
            </w:r>
            <w:r w:rsidRPr="007F115A">
              <w:rPr>
                <w:bCs/>
                <w:sz w:val="22"/>
                <w:szCs w:val="22"/>
              </w:rPr>
              <w:t>/201</w:t>
            </w:r>
            <w:r>
              <w:rPr>
                <w:bCs/>
                <w:sz w:val="22"/>
                <w:szCs w:val="22"/>
              </w:rPr>
              <w:t>7</w:t>
            </w:r>
          </w:p>
        </w:tc>
        <w:tc>
          <w:tcPr>
            <w:tcW w:w="2046" w:type="dxa"/>
          </w:tcPr>
          <w:p w:rsidR="004C11D6" w:rsidRDefault="004C11D6" w:rsidP="00F270CA">
            <w:pPr>
              <w:rPr>
                <w:bCs/>
                <w:sz w:val="22"/>
                <w:szCs w:val="22"/>
              </w:rPr>
            </w:pPr>
          </w:p>
          <w:p w:rsidR="004C11D6" w:rsidRDefault="004C11D6" w:rsidP="00F270CA">
            <w:pPr>
              <w:rPr>
                <w:bCs/>
                <w:sz w:val="22"/>
                <w:szCs w:val="22"/>
              </w:rPr>
            </w:pPr>
          </w:p>
          <w:p w:rsidR="004C11D6" w:rsidRDefault="004C11D6" w:rsidP="00F270CA">
            <w:pPr>
              <w:rPr>
                <w:bCs/>
                <w:sz w:val="22"/>
                <w:szCs w:val="22"/>
              </w:rPr>
            </w:pPr>
          </w:p>
          <w:p w:rsidR="004C11D6" w:rsidRPr="007F115A" w:rsidRDefault="004C11D6" w:rsidP="00F270CA">
            <w:pPr>
              <w:rPr>
                <w:bCs/>
                <w:sz w:val="22"/>
                <w:szCs w:val="22"/>
              </w:rPr>
            </w:pPr>
            <w:r>
              <w:rPr>
                <w:bCs/>
                <w:sz w:val="22"/>
                <w:szCs w:val="22"/>
              </w:rPr>
              <w:t>31/03/2017</w:t>
            </w:r>
          </w:p>
        </w:tc>
      </w:tr>
      <w:tr w:rsidR="004C11D6" w:rsidTr="004C11D6">
        <w:trPr>
          <w:trHeight w:val="245"/>
        </w:trPr>
        <w:tc>
          <w:tcPr>
            <w:tcW w:w="696" w:type="dxa"/>
          </w:tcPr>
          <w:p w:rsidR="004C11D6" w:rsidRDefault="004C11D6" w:rsidP="007F115A">
            <w:pPr>
              <w:autoSpaceDE w:val="0"/>
              <w:autoSpaceDN w:val="0"/>
              <w:adjustRightInd w:val="0"/>
              <w:rPr>
                <w:color w:val="000000"/>
                <w:sz w:val="22"/>
                <w:szCs w:val="22"/>
              </w:rPr>
            </w:pPr>
            <w:r>
              <w:rPr>
                <w:color w:val="000000"/>
                <w:sz w:val="22"/>
                <w:szCs w:val="22"/>
              </w:rPr>
              <w:t>07</w:t>
            </w:r>
          </w:p>
        </w:tc>
        <w:tc>
          <w:tcPr>
            <w:tcW w:w="2106" w:type="dxa"/>
          </w:tcPr>
          <w:p w:rsidR="004C11D6" w:rsidRPr="00D91319" w:rsidRDefault="004C11D6" w:rsidP="00852B39">
            <w:pPr>
              <w:autoSpaceDE w:val="0"/>
              <w:autoSpaceDN w:val="0"/>
              <w:adjustRightInd w:val="0"/>
              <w:rPr>
                <w:sz w:val="18"/>
                <w:szCs w:val="18"/>
              </w:rPr>
            </w:pPr>
            <w:r w:rsidRPr="00D91319">
              <w:rPr>
                <w:sz w:val="18"/>
                <w:szCs w:val="18"/>
              </w:rPr>
              <w:t>Recrutement de l’agent payeur pour le cash transfert</w:t>
            </w:r>
          </w:p>
        </w:tc>
        <w:tc>
          <w:tcPr>
            <w:tcW w:w="1351" w:type="dxa"/>
          </w:tcPr>
          <w:p w:rsidR="004C11D6" w:rsidRPr="007F115A" w:rsidRDefault="004C11D6" w:rsidP="00F270CA">
            <w:pPr>
              <w:rPr>
                <w:bCs/>
                <w:sz w:val="22"/>
                <w:szCs w:val="22"/>
              </w:rPr>
            </w:pPr>
            <w:r>
              <w:rPr>
                <w:bCs/>
                <w:sz w:val="22"/>
                <w:szCs w:val="22"/>
              </w:rPr>
              <w:t>IDA</w:t>
            </w:r>
          </w:p>
        </w:tc>
        <w:tc>
          <w:tcPr>
            <w:tcW w:w="1626" w:type="dxa"/>
            <w:gridSpan w:val="2"/>
          </w:tcPr>
          <w:p w:rsidR="004C11D6" w:rsidRDefault="004C11D6" w:rsidP="00F270CA">
            <w:pPr>
              <w:rPr>
                <w:bCs/>
                <w:sz w:val="22"/>
                <w:szCs w:val="22"/>
              </w:rPr>
            </w:pPr>
            <w:r>
              <w:rPr>
                <w:bCs/>
                <w:sz w:val="22"/>
                <w:szCs w:val="22"/>
              </w:rPr>
              <w:t>Prestations intellectuelles</w:t>
            </w:r>
          </w:p>
        </w:tc>
        <w:tc>
          <w:tcPr>
            <w:tcW w:w="1235" w:type="dxa"/>
          </w:tcPr>
          <w:p w:rsidR="004C11D6" w:rsidRDefault="004C11D6" w:rsidP="00F270CA">
            <w:pPr>
              <w:rPr>
                <w:bCs/>
                <w:sz w:val="22"/>
                <w:szCs w:val="22"/>
              </w:rPr>
            </w:pPr>
            <w:r>
              <w:rPr>
                <w:bCs/>
                <w:sz w:val="22"/>
                <w:szCs w:val="22"/>
              </w:rPr>
              <w:t>CI</w:t>
            </w:r>
          </w:p>
        </w:tc>
        <w:tc>
          <w:tcPr>
            <w:tcW w:w="1866" w:type="dxa"/>
            <w:gridSpan w:val="3"/>
          </w:tcPr>
          <w:p w:rsidR="004C11D6" w:rsidRPr="007F115A" w:rsidRDefault="004C11D6" w:rsidP="00F270CA">
            <w:pPr>
              <w:rPr>
                <w:bCs/>
                <w:sz w:val="22"/>
                <w:szCs w:val="22"/>
              </w:rPr>
            </w:pPr>
            <w:r>
              <w:rPr>
                <w:bCs/>
                <w:sz w:val="22"/>
                <w:szCs w:val="22"/>
              </w:rPr>
              <w:t>10/11/2016</w:t>
            </w:r>
          </w:p>
        </w:tc>
        <w:tc>
          <w:tcPr>
            <w:tcW w:w="1744" w:type="dxa"/>
            <w:gridSpan w:val="2"/>
          </w:tcPr>
          <w:p w:rsidR="004C11D6" w:rsidRPr="007F115A" w:rsidRDefault="004C11D6" w:rsidP="00F270CA">
            <w:pPr>
              <w:rPr>
                <w:bCs/>
                <w:sz w:val="22"/>
                <w:szCs w:val="22"/>
              </w:rPr>
            </w:pPr>
            <w:r>
              <w:rPr>
                <w:bCs/>
                <w:sz w:val="22"/>
                <w:szCs w:val="22"/>
              </w:rPr>
              <w:t>31/12/2016</w:t>
            </w:r>
          </w:p>
        </w:tc>
        <w:tc>
          <w:tcPr>
            <w:tcW w:w="1831" w:type="dxa"/>
            <w:gridSpan w:val="2"/>
          </w:tcPr>
          <w:p w:rsidR="004C11D6" w:rsidRPr="007F115A" w:rsidRDefault="004C11D6" w:rsidP="00F270CA">
            <w:pPr>
              <w:rPr>
                <w:bCs/>
                <w:sz w:val="22"/>
                <w:szCs w:val="22"/>
              </w:rPr>
            </w:pPr>
            <w:r>
              <w:rPr>
                <w:bCs/>
                <w:sz w:val="22"/>
                <w:szCs w:val="22"/>
              </w:rPr>
              <w:t>15/01/2017</w:t>
            </w:r>
          </w:p>
        </w:tc>
        <w:tc>
          <w:tcPr>
            <w:tcW w:w="2046" w:type="dxa"/>
          </w:tcPr>
          <w:p w:rsidR="004C11D6" w:rsidRDefault="004C11D6" w:rsidP="00F270CA">
            <w:pPr>
              <w:rPr>
                <w:bCs/>
                <w:sz w:val="22"/>
                <w:szCs w:val="22"/>
              </w:rPr>
            </w:pPr>
            <w:r>
              <w:rPr>
                <w:bCs/>
                <w:sz w:val="22"/>
                <w:szCs w:val="22"/>
              </w:rPr>
              <w:t>31/12/2018</w:t>
            </w:r>
          </w:p>
        </w:tc>
      </w:tr>
      <w:tr w:rsidR="004C11D6" w:rsidTr="004C11D6">
        <w:trPr>
          <w:trHeight w:val="245"/>
        </w:trPr>
        <w:tc>
          <w:tcPr>
            <w:tcW w:w="696" w:type="dxa"/>
          </w:tcPr>
          <w:p w:rsidR="004C11D6" w:rsidRDefault="004C11D6" w:rsidP="007F115A">
            <w:pPr>
              <w:autoSpaceDE w:val="0"/>
              <w:autoSpaceDN w:val="0"/>
              <w:adjustRightInd w:val="0"/>
              <w:rPr>
                <w:color w:val="000000"/>
                <w:sz w:val="22"/>
                <w:szCs w:val="22"/>
              </w:rPr>
            </w:pPr>
            <w:r>
              <w:rPr>
                <w:color w:val="000000"/>
                <w:sz w:val="22"/>
                <w:szCs w:val="22"/>
              </w:rPr>
              <w:t>08</w:t>
            </w:r>
          </w:p>
        </w:tc>
        <w:tc>
          <w:tcPr>
            <w:tcW w:w="2106" w:type="dxa"/>
          </w:tcPr>
          <w:p w:rsidR="004C11D6" w:rsidRPr="00D91319" w:rsidRDefault="004C11D6" w:rsidP="00852B39">
            <w:pPr>
              <w:autoSpaceDE w:val="0"/>
              <w:autoSpaceDN w:val="0"/>
              <w:adjustRightInd w:val="0"/>
              <w:rPr>
                <w:sz w:val="18"/>
                <w:szCs w:val="18"/>
              </w:rPr>
            </w:pPr>
            <w:r w:rsidRPr="00E073A9">
              <w:rPr>
                <w:sz w:val="18"/>
                <w:szCs w:val="18"/>
              </w:rPr>
              <w:t>Etude du potentiel économique  des régions d'intervention et assistance Technique pour le montage des projets et la création des unités de production</w:t>
            </w:r>
          </w:p>
        </w:tc>
        <w:tc>
          <w:tcPr>
            <w:tcW w:w="1351" w:type="dxa"/>
          </w:tcPr>
          <w:p w:rsidR="004C11D6" w:rsidRDefault="004C11D6" w:rsidP="00F270CA">
            <w:pPr>
              <w:rPr>
                <w:bCs/>
                <w:sz w:val="22"/>
                <w:szCs w:val="22"/>
              </w:rPr>
            </w:pPr>
            <w:r>
              <w:rPr>
                <w:bCs/>
                <w:sz w:val="22"/>
                <w:szCs w:val="22"/>
              </w:rPr>
              <w:t>IDA</w:t>
            </w:r>
          </w:p>
        </w:tc>
        <w:tc>
          <w:tcPr>
            <w:tcW w:w="1626" w:type="dxa"/>
            <w:gridSpan w:val="2"/>
          </w:tcPr>
          <w:p w:rsidR="004C11D6" w:rsidRDefault="004C11D6" w:rsidP="00F270CA">
            <w:pPr>
              <w:rPr>
                <w:bCs/>
                <w:sz w:val="22"/>
                <w:szCs w:val="22"/>
              </w:rPr>
            </w:pPr>
            <w:r>
              <w:rPr>
                <w:bCs/>
                <w:sz w:val="22"/>
                <w:szCs w:val="22"/>
              </w:rPr>
              <w:t>Prestations intellectuelles</w:t>
            </w:r>
          </w:p>
        </w:tc>
        <w:tc>
          <w:tcPr>
            <w:tcW w:w="1235" w:type="dxa"/>
          </w:tcPr>
          <w:p w:rsidR="004C11D6" w:rsidRDefault="004C11D6" w:rsidP="00F270CA">
            <w:pPr>
              <w:rPr>
                <w:bCs/>
                <w:sz w:val="22"/>
                <w:szCs w:val="22"/>
              </w:rPr>
            </w:pPr>
            <w:r>
              <w:rPr>
                <w:bCs/>
                <w:sz w:val="22"/>
                <w:szCs w:val="22"/>
              </w:rPr>
              <w:t>SBQC</w:t>
            </w:r>
          </w:p>
        </w:tc>
        <w:tc>
          <w:tcPr>
            <w:tcW w:w="1866" w:type="dxa"/>
            <w:gridSpan w:val="3"/>
          </w:tcPr>
          <w:p w:rsidR="004C11D6" w:rsidRPr="007F115A" w:rsidRDefault="004C11D6" w:rsidP="00F270CA">
            <w:pPr>
              <w:rPr>
                <w:bCs/>
                <w:sz w:val="22"/>
                <w:szCs w:val="22"/>
              </w:rPr>
            </w:pPr>
            <w:r>
              <w:rPr>
                <w:bCs/>
                <w:sz w:val="22"/>
                <w:szCs w:val="22"/>
              </w:rPr>
              <w:t>16/04/2017</w:t>
            </w:r>
          </w:p>
        </w:tc>
        <w:tc>
          <w:tcPr>
            <w:tcW w:w="1744" w:type="dxa"/>
            <w:gridSpan w:val="2"/>
          </w:tcPr>
          <w:p w:rsidR="004C11D6" w:rsidRPr="007F115A" w:rsidRDefault="004C11D6" w:rsidP="00F270CA">
            <w:pPr>
              <w:rPr>
                <w:bCs/>
                <w:sz w:val="22"/>
                <w:szCs w:val="22"/>
              </w:rPr>
            </w:pPr>
            <w:r>
              <w:rPr>
                <w:bCs/>
                <w:sz w:val="22"/>
                <w:szCs w:val="22"/>
              </w:rPr>
              <w:t>07/06/2017</w:t>
            </w:r>
          </w:p>
        </w:tc>
        <w:tc>
          <w:tcPr>
            <w:tcW w:w="1831" w:type="dxa"/>
            <w:gridSpan w:val="2"/>
          </w:tcPr>
          <w:p w:rsidR="004C11D6" w:rsidRPr="007F115A" w:rsidRDefault="004C11D6" w:rsidP="00F270CA">
            <w:pPr>
              <w:rPr>
                <w:bCs/>
                <w:sz w:val="22"/>
                <w:szCs w:val="22"/>
              </w:rPr>
            </w:pPr>
            <w:r>
              <w:rPr>
                <w:bCs/>
                <w:sz w:val="22"/>
                <w:szCs w:val="22"/>
              </w:rPr>
              <w:t>30/06/2017</w:t>
            </w:r>
          </w:p>
        </w:tc>
        <w:tc>
          <w:tcPr>
            <w:tcW w:w="2046" w:type="dxa"/>
          </w:tcPr>
          <w:p w:rsidR="004C11D6" w:rsidRDefault="004C11D6" w:rsidP="00F270CA">
            <w:pPr>
              <w:rPr>
                <w:bCs/>
                <w:sz w:val="22"/>
                <w:szCs w:val="22"/>
              </w:rPr>
            </w:pPr>
            <w:r>
              <w:rPr>
                <w:bCs/>
                <w:sz w:val="22"/>
                <w:szCs w:val="22"/>
              </w:rPr>
              <w:t>15/08/2017</w:t>
            </w:r>
          </w:p>
        </w:tc>
      </w:tr>
      <w:tr w:rsidR="004C11D6" w:rsidTr="004C11D6">
        <w:trPr>
          <w:trHeight w:val="245"/>
        </w:trPr>
        <w:tc>
          <w:tcPr>
            <w:tcW w:w="696" w:type="dxa"/>
          </w:tcPr>
          <w:p w:rsidR="004C11D6" w:rsidRDefault="004C11D6" w:rsidP="007F115A">
            <w:pPr>
              <w:autoSpaceDE w:val="0"/>
              <w:autoSpaceDN w:val="0"/>
              <w:adjustRightInd w:val="0"/>
              <w:rPr>
                <w:color w:val="000000"/>
                <w:sz w:val="22"/>
                <w:szCs w:val="22"/>
              </w:rPr>
            </w:pPr>
            <w:r>
              <w:rPr>
                <w:color w:val="000000"/>
                <w:sz w:val="22"/>
                <w:szCs w:val="22"/>
              </w:rPr>
              <w:t>09</w:t>
            </w:r>
          </w:p>
        </w:tc>
        <w:tc>
          <w:tcPr>
            <w:tcW w:w="2106" w:type="dxa"/>
          </w:tcPr>
          <w:p w:rsidR="004C11D6" w:rsidRPr="00E073A9" w:rsidRDefault="004C11D6" w:rsidP="00852B39">
            <w:pPr>
              <w:autoSpaceDE w:val="0"/>
              <w:autoSpaceDN w:val="0"/>
              <w:adjustRightInd w:val="0"/>
              <w:rPr>
                <w:sz w:val="18"/>
                <w:szCs w:val="18"/>
              </w:rPr>
            </w:pPr>
            <w:r w:rsidRPr="00D91319">
              <w:rPr>
                <w:sz w:val="18"/>
                <w:szCs w:val="18"/>
              </w:rPr>
              <w:t>Assistance technique pour l’analyse de la chaine de valeur sensible au genre et formation</w:t>
            </w:r>
          </w:p>
        </w:tc>
        <w:tc>
          <w:tcPr>
            <w:tcW w:w="1351" w:type="dxa"/>
          </w:tcPr>
          <w:p w:rsidR="004C11D6" w:rsidRDefault="004C11D6" w:rsidP="00F270CA">
            <w:pPr>
              <w:rPr>
                <w:bCs/>
                <w:sz w:val="22"/>
                <w:szCs w:val="22"/>
              </w:rPr>
            </w:pPr>
            <w:r>
              <w:rPr>
                <w:bCs/>
                <w:sz w:val="22"/>
                <w:szCs w:val="22"/>
              </w:rPr>
              <w:t>IDA</w:t>
            </w:r>
          </w:p>
        </w:tc>
        <w:tc>
          <w:tcPr>
            <w:tcW w:w="1626" w:type="dxa"/>
            <w:gridSpan w:val="2"/>
          </w:tcPr>
          <w:p w:rsidR="004C11D6" w:rsidRDefault="004C11D6" w:rsidP="00F270CA">
            <w:pPr>
              <w:rPr>
                <w:bCs/>
                <w:sz w:val="22"/>
                <w:szCs w:val="22"/>
              </w:rPr>
            </w:pPr>
            <w:r>
              <w:rPr>
                <w:bCs/>
                <w:sz w:val="22"/>
                <w:szCs w:val="22"/>
              </w:rPr>
              <w:t>Prestations intellectuelles</w:t>
            </w:r>
          </w:p>
        </w:tc>
        <w:tc>
          <w:tcPr>
            <w:tcW w:w="1235" w:type="dxa"/>
          </w:tcPr>
          <w:p w:rsidR="004C11D6" w:rsidRDefault="004C11D6" w:rsidP="00F270CA">
            <w:pPr>
              <w:rPr>
                <w:bCs/>
                <w:sz w:val="22"/>
                <w:szCs w:val="22"/>
              </w:rPr>
            </w:pPr>
            <w:r>
              <w:rPr>
                <w:bCs/>
                <w:sz w:val="22"/>
                <w:szCs w:val="22"/>
              </w:rPr>
              <w:t>CI</w:t>
            </w:r>
          </w:p>
        </w:tc>
        <w:tc>
          <w:tcPr>
            <w:tcW w:w="1866" w:type="dxa"/>
            <w:gridSpan w:val="3"/>
          </w:tcPr>
          <w:p w:rsidR="004C11D6" w:rsidRPr="007F115A" w:rsidRDefault="004C11D6" w:rsidP="00F270CA">
            <w:pPr>
              <w:rPr>
                <w:bCs/>
                <w:sz w:val="22"/>
                <w:szCs w:val="22"/>
              </w:rPr>
            </w:pPr>
            <w:r>
              <w:rPr>
                <w:bCs/>
                <w:sz w:val="22"/>
                <w:szCs w:val="22"/>
              </w:rPr>
              <w:t>28/07/2017</w:t>
            </w:r>
          </w:p>
        </w:tc>
        <w:tc>
          <w:tcPr>
            <w:tcW w:w="1744" w:type="dxa"/>
            <w:gridSpan w:val="2"/>
          </w:tcPr>
          <w:p w:rsidR="004C11D6" w:rsidRPr="007F115A" w:rsidRDefault="004C11D6" w:rsidP="00F270CA">
            <w:pPr>
              <w:rPr>
                <w:bCs/>
                <w:sz w:val="22"/>
                <w:szCs w:val="22"/>
              </w:rPr>
            </w:pPr>
            <w:r>
              <w:rPr>
                <w:bCs/>
                <w:sz w:val="22"/>
                <w:szCs w:val="22"/>
              </w:rPr>
              <w:t>15/08/2017</w:t>
            </w:r>
          </w:p>
        </w:tc>
        <w:tc>
          <w:tcPr>
            <w:tcW w:w="1831" w:type="dxa"/>
            <w:gridSpan w:val="2"/>
          </w:tcPr>
          <w:p w:rsidR="004C11D6" w:rsidRPr="007F115A" w:rsidRDefault="004C11D6" w:rsidP="00F270CA">
            <w:pPr>
              <w:rPr>
                <w:bCs/>
                <w:sz w:val="22"/>
                <w:szCs w:val="22"/>
              </w:rPr>
            </w:pPr>
            <w:r>
              <w:rPr>
                <w:bCs/>
                <w:sz w:val="22"/>
                <w:szCs w:val="22"/>
              </w:rPr>
              <w:t>30/08/2017</w:t>
            </w:r>
          </w:p>
        </w:tc>
        <w:tc>
          <w:tcPr>
            <w:tcW w:w="2046" w:type="dxa"/>
          </w:tcPr>
          <w:p w:rsidR="004C11D6" w:rsidRDefault="004C11D6" w:rsidP="00F270CA">
            <w:pPr>
              <w:rPr>
                <w:bCs/>
                <w:sz w:val="22"/>
                <w:szCs w:val="22"/>
              </w:rPr>
            </w:pPr>
            <w:r>
              <w:rPr>
                <w:bCs/>
                <w:sz w:val="22"/>
                <w:szCs w:val="22"/>
              </w:rPr>
              <w:t>30/09/2017</w:t>
            </w:r>
          </w:p>
        </w:tc>
      </w:tr>
      <w:tr w:rsidR="004C11D6" w:rsidTr="004C11D6">
        <w:trPr>
          <w:trHeight w:val="245"/>
        </w:trPr>
        <w:tc>
          <w:tcPr>
            <w:tcW w:w="696" w:type="dxa"/>
          </w:tcPr>
          <w:p w:rsidR="004C11D6" w:rsidRDefault="004C11D6" w:rsidP="007F115A">
            <w:pPr>
              <w:autoSpaceDE w:val="0"/>
              <w:autoSpaceDN w:val="0"/>
              <w:adjustRightInd w:val="0"/>
              <w:rPr>
                <w:color w:val="000000"/>
                <w:sz w:val="22"/>
                <w:szCs w:val="22"/>
              </w:rPr>
            </w:pPr>
            <w:r>
              <w:rPr>
                <w:color w:val="000000"/>
                <w:sz w:val="22"/>
                <w:szCs w:val="22"/>
              </w:rPr>
              <w:t>10</w:t>
            </w:r>
          </w:p>
        </w:tc>
        <w:tc>
          <w:tcPr>
            <w:tcW w:w="2106" w:type="dxa"/>
          </w:tcPr>
          <w:p w:rsidR="004C11D6" w:rsidRPr="00D91319" w:rsidRDefault="004C11D6" w:rsidP="00852B39">
            <w:pPr>
              <w:autoSpaceDE w:val="0"/>
              <w:autoSpaceDN w:val="0"/>
              <w:adjustRightInd w:val="0"/>
              <w:rPr>
                <w:sz w:val="18"/>
                <w:szCs w:val="18"/>
              </w:rPr>
            </w:pPr>
            <w:r w:rsidRPr="00E073A9">
              <w:rPr>
                <w:sz w:val="18"/>
                <w:szCs w:val="18"/>
              </w:rPr>
              <w:t xml:space="preserve">Recrutement Assistante(s) technique au Fonds des AGR – Projet autonomisation des </w:t>
            </w:r>
            <w:r w:rsidRPr="00E073A9">
              <w:rPr>
                <w:sz w:val="18"/>
                <w:szCs w:val="18"/>
              </w:rPr>
              <w:lastRenderedPageBreak/>
              <w:t>femmes</w:t>
            </w:r>
          </w:p>
        </w:tc>
        <w:tc>
          <w:tcPr>
            <w:tcW w:w="1351" w:type="dxa"/>
          </w:tcPr>
          <w:p w:rsidR="004C11D6" w:rsidRDefault="004C11D6" w:rsidP="00F270CA">
            <w:pPr>
              <w:rPr>
                <w:bCs/>
                <w:sz w:val="22"/>
                <w:szCs w:val="22"/>
              </w:rPr>
            </w:pPr>
            <w:r>
              <w:rPr>
                <w:bCs/>
                <w:sz w:val="22"/>
                <w:szCs w:val="22"/>
              </w:rPr>
              <w:lastRenderedPageBreak/>
              <w:t>IDA</w:t>
            </w:r>
          </w:p>
        </w:tc>
        <w:tc>
          <w:tcPr>
            <w:tcW w:w="1626" w:type="dxa"/>
            <w:gridSpan w:val="2"/>
          </w:tcPr>
          <w:p w:rsidR="004C11D6" w:rsidRDefault="004C11D6" w:rsidP="00F270CA">
            <w:pPr>
              <w:rPr>
                <w:bCs/>
                <w:sz w:val="22"/>
                <w:szCs w:val="22"/>
              </w:rPr>
            </w:pPr>
            <w:r>
              <w:rPr>
                <w:bCs/>
                <w:sz w:val="22"/>
                <w:szCs w:val="22"/>
              </w:rPr>
              <w:t>Prestations intellectuelles</w:t>
            </w:r>
          </w:p>
        </w:tc>
        <w:tc>
          <w:tcPr>
            <w:tcW w:w="1235" w:type="dxa"/>
          </w:tcPr>
          <w:p w:rsidR="004C11D6" w:rsidRDefault="004C11D6" w:rsidP="00F270CA">
            <w:pPr>
              <w:rPr>
                <w:bCs/>
                <w:sz w:val="22"/>
                <w:szCs w:val="22"/>
              </w:rPr>
            </w:pPr>
            <w:r>
              <w:rPr>
                <w:bCs/>
                <w:sz w:val="22"/>
                <w:szCs w:val="22"/>
              </w:rPr>
              <w:t>SBQC</w:t>
            </w:r>
          </w:p>
        </w:tc>
        <w:tc>
          <w:tcPr>
            <w:tcW w:w="1866" w:type="dxa"/>
            <w:gridSpan w:val="3"/>
          </w:tcPr>
          <w:p w:rsidR="004C11D6" w:rsidRPr="007F115A" w:rsidRDefault="004C11D6" w:rsidP="00F270CA">
            <w:pPr>
              <w:rPr>
                <w:bCs/>
                <w:sz w:val="22"/>
                <w:szCs w:val="22"/>
              </w:rPr>
            </w:pPr>
            <w:r>
              <w:rPr>
                <w:bCs/>
                <w:sz w:val="22"/>
                <w:szCs w:val="22"/>
              </w:rPr>
              <w:t>27/04/2017</w:t>
            </w:r>
          </w:p>
        </w:tc>
        <w:tc>
          <w:tcPr>
            <w:tcW w:w="1744" w:type="dxa"/>
            <w:gridSpan w:val="2"/>
          </w:tcPr>
          <w:p w:rsidR="004C11D6" w:rsidRPr="007F115A" w:rsidRDefault="004C11D6" w:rsidP="00F270CA">
            <w:pPr>
              <w:rPr>
                <w:bCs/>
                <w:sz w:val="22"/>
                <w:szCs w:val="22"/>
              </w:rPr>
            </w:pPr>
            <w:r>
              <w:rPr>
                <w:bCs/>
                <w:sz w:val="22"/>
                <w:szCs w:val="22"/>
              </w:rPr>
              <w:t>31/05/2017</w:t>
            </w:r>
          </w:p>
        </w:tc>
        <w:tc>
          <w:tcPr>
            <w:tcW w:w="1831" w:type="dxa"/>
            <w:gridSpan w:val="2"/>
          </w:tcPr>
          <w:p w:rsidR="004C11D6" w:rsidRPr="007F115A" w:rsidRDefault="004C11D6" w:rsidP="00F270CA">
            <w:pPr>
              <w:rPr>
                <w:bCs/>
                <w:sz w:val="22"/>
                <w:szCs w:val="22"/>
              </w:rPr>
            </w:pPr>
            <w:r>
              <w:rPr>
                <w:bCs/>
                <w:sz w:val="22"/>
                <w:szCs w:val="22"/>
              </w:rPr>
              <w:t>15/06/2017</w:t>
            </w:r>
          </w:p>
        </w:tc>
        <w:tc>
          <w:tcPr>
            <w:tcW w:w="2046" w:type="dxa"/>
          </w:tcPr>
          <w:p w:rsidR="004C11D6" w:rsidRDefault="004C11D6" w:rsidP="00F270CA">
            <w:pPr>
              <w:rPr>
                <w:bCs/>
                <w:sz w:val="22"/>
                <w:szCs w:val="22"/>
              </w:rPr>
            </w:pPr>
            <w:r>
              <w:rPr>
                <w:bCs/>
                <w:sz w:val="22"/>
                <w:szCs w:val="22"/>
              </w:rPr>
              <w:t>30/09/2017</w:t>
            </w:r>
          </w:p>
        </w:tc>
      </w:tr>
      <w:tr w:rsidR="004C11D6" w:rsidTr="004C11D6">
        <w:trPr>
          <w:trHeight w:val="245"/>
        </w:trPr>
        <w:tc>
          <w:tcPr>
            <w:tcW w:w="696" w:type="dxa"/>
          </w:tcPr>
          <w:p w:rsidR="004C11D6" w:rsidRDefault="004C11D6" w:rsidP="007F115A">
            <w:pPr>
              <w:autoSpaceDE w:val="0"/>
              <w:autoSpaceDN w:val="0"/>
              <w:adjustRightInd w:val="0"/>
              <w:rPr>
                <w:color w:val="000000"/>
                <w:sz w:val="22"/>
                <w:szCs w:val="22"/>
              </w:rPr>
            </w:pPr>
            <w:r>
              <w:rPr>
                <w:color w:val="000000"/>
                <w:sz w:val="22"/>
                <w:szCs w:val="22"/>
              </w:rPr>
              <w:lastRenderedPageBreak/>
              <w:t>11</w:t>
            </w:r>
          </w:p>
        </w:tc>
        <w:tc>
          <w:tcPr>
            <w:tcW w:w="2106" w:type="dxa"/>
          </w:tcPr>
          <w:p w:rsidR="004C11D6" w:rsidRPr="00E073A9" w:rsidRDefault="004C11D6" w:rsidP="00852B39">
            <w:pPr>
              <w:autoSpaceDE w:val="0"/>
              <w:autoSpaceDN w:val="0"/>
              <w:adjustRightInd w:val="0"/>
              <w:rPr>
                <w:sz w:val="18"/>
                <w:szCs w:val="18"/>
              </w:rPr>
            </w:pPr>
            <w:r w:rsidRPr="00D91319">
              <w:rPr>
                <w:sz w:val="18"/>
                <w:szCs w:val="18"/>
              </w:rPr>
              <w:t>Equipements et mobilier des cybers café des établissements secondaires (8 sites pilotes)</w:t>
            </w:r>
          </w:p>
        </w:tc>
        <w:tc>
          <w:tcPr>
            <w:tcW w:w="1351" w:type="dxa"/>
          </w:tcPr>
          <w:p w:rsidR="004C11D6" w:rsidRDefault="004C11D6" w:rsidP="00F270CA">
            <w:pPr>
              <w:rPr>
                <w:bCs/>
                <w:sz w:val="22"/>
                <w:szCs w:val="22"/>
              </w:rPr>
            </w:pPr>
            <w:r>
              <w:rPr>
                <w:bCs/>
                <w:sz w:val="22"/>
                <w:szCs w:val="22"/>
              </w:rPr>
              <w:t>IDA</w:t>
            </w:r>
          </w:p>
        </w:tc>
        <w:tc>
          <w:tcPr>
            <w:tcW w:w="1626" w:type="dxa"/>
            <w:gridSpan w:val="2"/>
          </w:tcPr>
          <w:p w:rsidR="004C11D6" w:rsidRDefault="004C11D6" w:rsidP="00F270CA">
            <w:pPr>
              <w:rPr>
                <w:bCs/>
                <w:sz w:val="22"/>
                <w:szCs w:val="22"/>
              </w:rPr>
            </w:pPr>
            <w:r>
              <w:rPr>
                <w:bCs/>
                <w:sz w:val="22"/>
                <w:szCs w:val="22"/>
              </w:rPr>
              <w:t>Fournitures</w:t>
            </w:r>
          </w:p>
        </w:tc>
        <w:tc>
          <w:tcPr>
            <w:tcW w:w="1235" w:type="dxa"/>
          </w:tcPr>
          <w:p w:rsidR="004C11D6" w:rsidRDefault="004C11D6" w:rsidP="00F270CA">
            <w:pPr>
              <w:rPr>
                <w:bCs/>
                <w:sz w:val="22"/>
                <w:szCs w:val="22"/>
              </w:rPr>
            </w:pPr>
            <w:r>
              <w:rPr>
                <w:bCs/>
                <w:sz w:val="22"/>
                <w:szCs w:val="22"/>
              </w:rPr>
              <w:t>AON</w:t>
            </w:r>
          </w:p>
        </w:tc>
        <w:tc>
          <w:tcPr>
            <w:tcW w:w="1866" w:type="dxa"/>
            <w:gridSpan w:val="3"/>
          </w:tcPr>
          <w:p w:rsidR="004C11D6" w:rsidRPr="007F115A" w:rsidRDefault="004C11D6" w:rsidP="00F270CA">
            <w:pPr>
              <w:rPr>
                <w:bCs/>
                <w:sz w:val="22"/>
                <w:szCs w:val="22"/>
              </w:rPr>
            </w:pPr>
            <w:r>
              <w:rPr>
                <w:bCs/>
                <w:sz w:val="22"/>
                <w:szCs w:val="22"/>
              </w:rPr>
              <w:t>10/06/2017</w:t>
            </w:r>
          </w:p>
        </w:tc>
        <w:tc>
          <w:tcPr>
            <w:tcW w:w="1744" w:type="dxa"/>
            <w:gridSpan w:val="2"/>
          </w:tcPr>
          <w:p w:rsidR="004C11D6" w:rsidRPr="007F115A" w:rsidRDefault="004C11D6" w:rsidP="00F270CA">
            <w:pPr>
              <w:rPr>
                <w:bCs/>
                <w:sz w:val="22"/>
                <w:szCs w:val="22"/>
              </w:rPr>
            </w:pPr>
            <w:r>
              <w:rPr>
                <w:bCs/>
                <w:sz w:val="22"/>
                <w:szCs w:val="22"/>
              </w:rPr>
              <w:t>15/08/2017</w:t>
            </w:r>
          </w:p>
        </w:tc>
        <w:tc>
          <w:tcPr>
            <w:tcW w:w="1831" w:type="dxa"/>
            <w:gridSpan w:val="2"/>
          </w:tcPr>
          <w:p w:rsidR="004C11D6" w:rsidRPr="007F115A" w:rsidRDefault="004C11D6" w:rsidP="00F270CA">
            <w:pPr>
              <w:rPr>
                <w:bCs/>
                <w:sz w:val="22"/>
                <w:szCs w:val="22"/>
              </w:rPr>
            </w:pPr>
            <w:r>
              <w:rPr>
                <w:bCs/>
                <w:sz w:val="22"/>
                <w:szCs w:val="22"/>
              </w:rPr>
              <w:t>14/09/2017</w:t>
            </w:r>
          </w:p>
        </w:tc>
        <w:tc>
          <w:tcPr>
            <w:tcW w:w="2046" w:type="dxa"/>
          </w:tcPr>
          <w:p w:rsidR="004C11D6" w:rsidRDefault="004C11D6" w:rsidP="00F270CA">
            <w:pPr>
              <w:rPr>
                <w:bCs/>
                <w:sz w:val="22"/>
                <w:szCs w:val="22"/>
              </w:rPr>
            </w:pPr>
            <w:r>
              <w:rPr>
                <w:bCs/>
                <w:sz w:val="22"/>
                <w:szCs w:val="22"/>
              </w:rPr>
              <w:t>20/09/2017</w:t>
            </w:r>
          </w:p>
        </w:tc>
      </w:tr>
      <w:tr w:rsidR="004C11D6" w:rsidTr="004C11D6">
        <w:trPr>
          <w:trHeight w:val="245"/>
        </w:trPr>
        <w:tc>
          <w:tcPr>
            <w:tcW w:w="696" w:type="dxa"/>
          </w:tcPr>
          <w:p w:rsidR="004C11D6" w:rsidRDefault="004C11D6" w:rsidP="007F115A">
            <w:pPr>
              <w:autoSpaceDE w:val="0"/>
              <w:autoSpaceDN w:val="0"/>
              <w:adjustRightInd w:val="0"/>
              <w:rPr>
                <w:color w:val="000000"/>
                <w:sz w:val="22"/>
                <w:szCs w:val="22"/>
              </w:rPr>
            </w:pPr>
            <w:r>
              <w:rPr>
                <w:color w:val="000000"/>
                <w:sz w:val="22"/>
                <w:szCs w:val="22"/>
              </w:rPr>
              <w:t>12</w:t>
            </w:r>
          </w:p>
          <w:p w:rsidR="004C11D6" w:rsidRDefault="004C11D6" w:rsidP="007F115A">
            <w:pPr>
              <w:autoSpaceDE w:val="0"/>
              <w:autoSpaceDN w:val="0"/>
              <w:adjustRightInd w:val="0"/>
              <w:rPr>
                <w:color w:val="000000"/>
                <w:sz w:val="22"/>
                <w:szCs w:val="22"/>
              </w:rPr>
            </w:pPr>
          </w:p>
          <w:p w:rsidR="004C11D6" w:rsidRDefault="004C11D6" w:rsidP="007F115A">
            <w:pPr>
              <w:autoSpaceDE w:val="0"/>
              <w:autoSpaceDN w:val="0"/>
              <w:adjustRightInd w:val="0"/>
              <w:rPr>
                <w:color w:val="000000"/>
                <w:sz w:val="22"/>
                <w:szCs w:val="22"/>
              </w:rPr>
            </w:pPr>
          </w:p>
          <w:p w:rsidR="004C11D6" w:rsidRDefault="004C11D6" w:rsidP="007F115A">
            <w:pPr>
              <w:autoSpaceDE w:val="0"/>
              <w:autoSpaceDN w:val="0"/>
              <w:adjustRightInd w:val="0"/>
              <w:rPr>
                <w:color w:val="000000"/>
                <w:sz w:val="22"/>
                <w:szCs w:val="22"/>
              </w:rPr>
            </w:pPr>
          </w:p>
          <w:p w:rsidR="004C11D6" w:rsidRDefault="004C11D6" w:rsidP="007F115A">
            <w:pPr>
              <w:autoSpaceDE w:val="0"/>
              <w:autoSpaceDN w:val="0"/>
              <w:adjustRightInd w:val="0"/>
              <w:rPr>
                <w:color w:val="000000"/>
                <w:sz w:val="22"/>
                <w:szCs w:val="22"/>
              </w:rPr>
            </w:pPr>
          </w:p>
          <w:p w:rsidR="004C11D6" w:rsidRDefault="004C11D6" w:rsidP="007F115A">
            <w:pPr>
              <w:autoSpaceDE w:val="0"/>
              <w:autoSpaceDN w:val="0"/>
              <w:adjustRightInd w:val="0"/>
              <w:rPr>
                <w:color w:val="000000"/>
                <w:sz w:val="22"/>
                <w:szCs w:val="22"/>
              </w:rPr>
            </w:pPr>
          </w:p>
          <w:p w:rsidR="004C11D6" w:rsidRDefault="004C11D6" w:rsidP="007F115A">
            <w:pPr>
              <w:autoSpaceDE w:val="0"/>
              <w:autoSpaceDN w:val="0"/>
              <w:adjustRightInd w:val="0"/>
              <w:rPr>
                <w:color w:val="000000"/>
                <w:sz w:val="22"/>
                <w:szCs w:val="22"/>
              </w:rPr>
            </w:pPr>
          </w:p>
        </w:tc>
        <w:tc>
          <w:tcPr>
            <w:tcW w:w="2106" w:type="dxa"/>
          </w:tcPr>
          <w:p w:rsidR="004C11D6" w:rsidRPr="00D91319" w:rsidRDefault="004C11D6" w:rsidP="00852B39">
            <w:pPr>
              <w:autoSpaceDE w:val="0"/>
              <w:autoSpaceDN w:val="0"/>
              <w:adjustRightInd w:val="0"/>
              <w:rPr>
                <w:sz w:val="18"/>
                <w:szCs w:val="18"/>
              </w:rPr>
            </w:pPr>
            <w:r w:rsidRPr="00D91319">
              <w:rPr>
                <w:sz w:val="18"/>
                <w:szCs w:val="18"/>
              </w:rPr>
              <w:t>Impression des brochures pédagogiques pour cours de rattrapage (18000 brochures)</w:t>
            </w:r>
          </w:p>
        </w:tc>
        <w:tc>
          <w:tcPr>
            <w:tcW w:w="1351" w:type="dxa"/>
          </w:tcPr>
          <w:p w:rsidR="004C11D6" w:rsidRDefault="004C11D6" w:rsidP="00F270CA">
            <w:pPr>
              <w:rPr>
                <w:bCs/>
                <w:sz w:val="22"/>
                <w:szCs w:val="22"/>
              </w:rPr>
            </w:pPr>
            <w:r>
              <w:rPr>
                <w:bCs/>
                <w:sz w:val="22"/>
                <w:szCs w:val="22"/>
              </w:rPr>
              <w:t>IDA</w:t>
            </w:r>
          </w:p>
        </w:tc>
        <w:tc>
          <w:tcPr>
            <w:tcW w:w="1626" w:type="dxa"/>
            <w:gridSpan w:val="2"/>
          </w:tcPr>
          <w:p w:rsidR="004C11D6" w:rsidRDefault="004C11D6" w:rsidP="00F270CA">
            <w:pPr>
              <w:rPr>
                <w:bCs/>
                <w:sz w:val="22"/>
                <w:szCs w:val="22"/>
              </w:rPr>
            </w:pPr>
            <w:r>
              <w:rPr>
                <w:bCs/>
                <w:sz w:val="22"/>
                <w:szCs w:val="22"/>
              </w:rPr>
              <w:t>Fournitures</w:t>
            </w:r>
          </w:p>
        </w:tc>
        <w:tc>
          <w:tcPr>
            <w:tcW w:w="1235" w:type="dxa"/>
          </w:tcPr>
          <w:p w:rsidR="004C11D6" w:rsidRDefault="004C11D6" w:rsidP="00F270CA">
            <w:pPr>
              <w:rPr>
                <w:bCs/>
                <w:sz w:val="22"/>
                <w:szCs w:val="22"/>
              </w:rPr>
            </w:pPr>
            <w:r>
              <w:rPr>
                <w:bCs/>
                <w:sz w:val="22"/>
                <w:szCs w:val="22"/>
              </w:rPr>
              <w:t>AON</w:t>
            </w:r>
          </w:p>
        </w:tc>
        <w:tc>
          <w:tcPr>
            <w:tcW w:w="1866" w:type="dxa"/>
            <w:gridSpan w:val="3"/>
          </w:tcPr>
          <w:p w:rsidR="004C11D6" w:rsidRPr="007F115A" w:rsidRDefault="004C11D6" w:rsidP="00F270CA">
            <w:pPr>
              <w:rPr>
                <w:bCs/>
                <w:sz w:val="22"/>
                <w:szCs w:val="22"/>
              </w:rPr>
            </w:pPr>
            <w:r>
              <w:rPr>
                <w:bCs/>
                <w:sz w:val="22"/>
                <w:szCs w:val="22"/>
              </w:rPr>
              <w:t>19/07/2017</w:t>
            </w:r>
          </w:p>
        </w:tc>
        <w:tc>
          <w:tcPr>
            <w:tcW w:w="1744" w:type="dxa"/>
            <w:gridSpan w:val="2"/>
          </w:tcPr>
          <w:p w:rsidR="004C11D6" w:rsidRPr="007F115A" w:rsidRDefault="004C11D6" w:rsidP="00F270CA">
            <w:pPr>
              <w:rPr>
                <w:bCs/>
                <w:sz w:val="22"/>
                <w:szCs w:val="22"/>
              </w:rPr>
            </w:pPr>
            <w:r>
              <w:rPr>
                <w:bCs/>
                <w:sz w:val="22"/>
                <w:szCs w:val="22"/>
              </w:rPr>
              <w:t>30/08/2017</w:t>
            </w:r>
          </w:p>
        </w:tc>
        <w:tc>
          <w:tcPr>
            <w:tcW w:w="1831" w:type="dxa"/>
            <w:gridSpan w:val="2"/>
          </w:tcPr>
          <w:p w:rsidR="004C11D6" w:rsidRPr="007F115A" w:rsidRDefault="004C11D6" w:rsidP="00F270CA">
            <w:pPr>
              <w:rPr>
                <w:bCs/>
                <w:sz w:val="22"/>
                <w:szCs w:val="22"/>
              </w:rPr>
            </w:pPr>
            <w:r>
              <w:rPr>
                <w:bCs/>
                <w:sz w:val="22"/>
                <w:szCs w:val="22"/>
              </w:rPr>
              <w:t>30/09/2017</w:t>
            </w:r>
          </w:p>
        </w:tc>
        <w:tc>
          <w:tcPr>
            <w:tcW w:w="2046" w:type="dxa"/>
          </w:tcPr>
          <w:p w:rsidR="004C11D6" w:rsidRDefault="004C11D6" w:rsidP="00F270CA">
            <w:pPr>
              <w:rPr>
                <w:bCs/>
                <w:sz w:val="22"/>
                <w:szCs w:val="22"/>
              </w:rPr>
            </w:pPr>
            <w:r>
              <w:rPr>
                <w:bCs/>
                <w:sz w:val="22"/>
                <w:szCs w:val="22"/>
              </w:rPr>
              <w:t>15/10/2017</w:t>
            </w:r>
          </w:p>
        </w:tc>
      </w:tr>
      <w:tr w:rsidR="004C11D6" w:rsidTr="004C11D6">
        <w:trPr>
          <w:trHeight w:val="245"/>
        </w:trPr>
        <w:tc>
          <w:tcPr>
            <w:tcW w:w="696" w:type="dxa"/>
          </w:tcPr>
          <w:p w:rsidR="004C11D6" w:rsidRDefault="004C11D6" w:rsidP="007F115A">
            <w:pPr>
              <w:autoSpaceDE w:val="0"/>
              <w:autoSpaceDN w:val="0"/>
              <w:adjustRightInd w:val="0"/>
              <w:rPr>
                <w:color w:val="000000"/>
                <w:sz w:val="22"/>
                <w:szCs w:val="22"/>
              </w:rPr>
            </w:pPr>
            <w:r>
              <w:rPr>
                <w:color w:val="000000"/>
                <w:sz w:val="22"/>
                <w:szCs w:val="22"/>
              </w:rPr>
              <w:t>13</w:t>
            </w:r>
          </w:p>
        </w:tc>
        <w:tc>
          <w:tcPr>
            <w:tcW w:w="2106" w:type="dxa"/>
          </w:tcPr>
          <w:p w:rsidR="004C11D6" w:rsidRPr="00D91319" w:rsidRDefault="004C11D6" w:rsidP="00852B39">
            <w:pPr>
              <w:autoSpaceDE w:val="0"/>
              <w:autoSpaceDN w:val="0"/>
              <w:adjustRightInd w:val="0"/>
              <w:rPr>
                <w:sz w:val="18"/>
                <w:szCs w:val="18"/>
              </w:rPr>
            </w:pPr>
            <w:r w:rsidRPr="00D91319">
              <w:rPr>
                <w:sz w:val="18"/>
                <w:szCs w:val="18"/>
              </w:rPr>
              <w:t>Matériel roulant pour transport des filles (12 Bus)</w:t>
            </w:r>
          </w:p>
        </w:tc>
        <w:tc>
          <w:tcPr>
            <w:tcW w:w="1351" w:type="dxa"/>
          </w:tcPr>
          <w:p w:rsidR="004C11D6" w:rsidRDefault="004C11D6" w:rsidP="00F270CA">
            <w:pPr>
              <w:rPr>
                <w:bCs/>
                <w:sz w:val="22"/>
                <w:szCs w:val="22"/>
              </w:rPr>
            </w:pPr>
            <w:r>
              <w:rPr>
                <w:bCs/>
                <w:sz w:val="22"/>
                <w:szCs w:val="22"/>
              </w:rPr>
              <w:t>IDA</w:t>
            </w:r>
          </w:p>
        </w:tc>
        <w:tc>
          <w:tcPr>
            <w:tcW w:w="1626" w:type="dxa"/>
            <w:gridSpan w:val="2"/>
          </w:tcPr>
          <w:p w:rsidR="004C11D6" w:rsidRDefault="004C11D6" w:rsidP="00F270CA">
            <w:pPr>
              <w:rPr>
                <w:bCs/>
                <w:sz w:val="22"/>
                <w:szCs w:val="22"/>
              </w:rPr>
            </w:pPr>
            <w:r>
              <w:rPr>
                <w:bCs/>
                <w:sz w:val="22"/>
                <w:szCs w:val="22"/>
              </w:rPr>
              <w:t>Fournitures</w:t>
            </w:r>
          </w:p>
        </w:tc>
        <w:tc>
          <w:tcPr>
            <w:tcW w:w="1235" w:type="dxa"/>
          </w:tcPr>
          <w:p w:rsidR="004C11D6" w:rsidRDefault="004C11D6" w:rsidP="00F270CA">
            <w:pPr>
              <w:rPr>
                <w:bCs/>
                <w:sz w:val="22"/>
                <w:szCs w:val="22"/>
              </w:rPr>
            </w:pPr>
            <w:r>
              <w:rPr>
                <w:bCs/>
                <w:sz w:val="22"/>
                <w:szCs w:val="22"/>
              </w:rPr>
              <w:t>AON</w:t>
            </w:r>
          </w:p>
        </w:tc>
        <w:tc>
          <w:tcPr>
            <w:tcW w:w="1866" w:type="dxa"/>
            <w:gridSpan w:val="3"/>
          </w:tcPr>
          <w:p w:rsidR="004C11D6" w:rsidRPr="007F115A" w:rsidRDefault="004C11D6" w:rsidP="00F270CA">
            <w:pPr>
              <w:rPr>
                <w:bCs/>
                <w:sz w:val="22"/>
                <w:szCs w:val="22"/>
              </w:rPr>
            </w:pPr>
            <w:r>
              <w:rPr>
                <w:bCs/>
                <w:sz w:val="22"/>
                <w:szCs w:val="22"/>
              </w:rPr>
              <w:t>04/01/2017</w:t>
            </w:r>
          </w:p>
        </w:tc>
        <w:tc>
          <w:tcPr>
            <w:tcW w:w="1744" w:type="dxa"/>
            <w:gridSpan w:val="2"/>
          </w:tcPr>
          <w:p w:rsidR="004C11D6" w:rsidRPr="007F115A" w:rsidRDefault="004C11D6" w:rsidP="00F270CA">
            <w:pPr>
              <w:rPr>
                <w:bCs/>
                <w:sz w:val="22"/>
                <w:szCs w:val="22"/>
              </w:rPr>
            </w:pPr>
            <w:r>
              <w:rPr>
                <w:bCs/>
                <w:sz w:val="22"/>
                <w:szCs w:val="22"/>
              </w:rPr>
              <w:t>26/03/2017</w:t>
            </w:r>
          </w:p>
        </w:tc>
        <w:tc>
          <w:tcPr>
            <w:tcW w:w="1831" w:type="dxa"/>
            <w:gridSpan w:val="2"/>
          </w:tcPr>
          <w:p w:rsidR="004C11D6" w:rsidRPr="007F115A" w:rsidRDefault="004C11D6" w:rsidP="00F270CA">
            <w:pPr>
              <w:rPr>
                <w:bCs/>
                <w:sz w:val="22"/>
                <w:szCs w:val="22"/>
              </w:rPr>
            </w:pPr>
            <w:r>
              <w:rPr>
                <w:bCs/>
                <w:sz w:val="22"/>
                <w:szCs w:val="22"/>
              </w:rPr>
              <w:t>15/04/2017</w:t>
            </w:r>
          </w:p>
        </w:tc>
        <w:tc>
          <w:tcPr>
            <w:tcW w:w="2046" w:type="dxa"/>
          </w:tcPr>
          <w:p w:rsidR="004C11D6" w:rsidRDefault="004C11D6" w:rsidP="00F270CA">
            <w:pPr>
              <w:rPr>
                <w:bCs/>
                <w:sz w:val="22"/>
                <w:szCs w:val="22"/>
              </w:rPr>
            </w:pPr>
            <w:r>
              <w:rPr>
                <w:bCs/>
                <w:sz w:val="22"/>
                <w:szCs w:val="22"/>
              </w:rPr>
              <w:t>30/04/2017</w:t>
            </w:r>
          </w:p>
        </w:tc>
      </w:tr>
      <w:tr w:rsidR="004C11D6" w:rsidTr="004C11D6">
        <w:trPr>
          <w:trHeight w:val="245"/>
        </w:trPr>
        <w:tc>
          <w:tcPr>
            <w:tcW w:w="696" w:type="dxa"/>
          </w:tcPr>
          <w:p w:rsidR="004C11D6" w:rsidRDefault="004C11D6" w:rsidP="007F115A">
            <w:pPr>
              <w:autoSpaceDE w:val="0"/>
              <w:autoSpaceDN w:val="0"/>
              <w:adjustRightInd w:val="0"/>
              <w:rPr>
                <w:color w:val="000000"/>
                <w:sz w:val="22"/>
                <w:szCs w:val="22"/>
              </w:rPr>
            </w:pPr>
            <w:r>
              <w:rPr>
                <w:color w:val="000000"/>
                <w:sz w:val="22"/>
                <w:szCs w:val="22"/>
              </w:rPr>
              <w:t>14</w:t>
            </w:r>
          </w:p>
        </w:tc>
        <w:tc>
          <w:tcPr>
            <w:tcW w:w="2106" w:type="dxa"/>
          </w:tcPr>
          <w:p w:rsidR="004C11D6" w:rsidRPr="00D91319" w:rsidRDefault="004C11D6" w:rsidP="00852B39">
            <w:pPr>
              <w:autoSpaceDE w:val="0"/>
              <w:autoSpaceDN w:val="0"/>
              <w:adjustRightInd w:val="0"/>
              <w:rPr>
                <w:sz w:val="18"/>
                <w:szCs w:val="18"/>
              </w:rPr>
            </w:pPr>
            <w:r w:rsidRPr="00D91319">
              <w:rPr>
                <w:sz w:val="18"/>
                <w:szCs w:val="18"/>
              </w:rPr>
              <w:t>Construction/ réhabilitation de clôtures /Latrines séparées                      de 40 établissements scolaires</w:t>
            </w:r>
          </w:p>
        </w:tc>
        <w:tc>
          <w:tcPr>
            <w:tcW w:w="1351" w:type="dxa"/>
          </w:tcPr>
          <w:p w:rsidR="004C11D6" w:rsidRDefault="004C11D6" w:rsidP="00F270CA">
            <w:pPr>
              <w:rPr>
                <w:bCs/>
                <w:sz w:val="22"/>
                <w:szCs w:val="22"/>
              </w:rPr>
            </w:pPr>
            <w:r>
              <w:rPr>
                <w:bCs/>
                <w:sz w:val="22"/>
                <w:szCs w:val="22"/>
              </w:rPr>
              <w:t>IDA</w:t>
            </w:r>
          </w:p>
        </w:tc>
        <w:tc>
          <w:tcPr>
            <w:tcW w:w="1626" w:type="dxa"/>
            <w:gridSpan w:val="2"/>
          </w:tcPr>
          <w:p w:rsidR="004C11D6" w:rsidRDefault="004C11D6" w:rsidP="00F270CA">
            <w:pPr>
              <w:rPr>
                <w:bCs/>
                <w:sz w:val="22"/>
                <w:szCs w:val="22"/>
              </w:rPr>
            </w:pPr>
            <w:r>
              <w:rPr>
                <w:bCs/>
                <w:sz w:val="22"/>
                <w:szCs w:val="22"/>
              </w:rPr>
              <w:t>Travaux</w:t>
            </w:r>
          </w:p>
        </w:tc>
        <w:tc>
          <w:tcPr>
            <w:tcW w:w="1235" w:type="dxa"/>
          </w:tcPr>
          <w:p w:rsidR="004C11D6" w:rsidRDefault="004C11D6" w:rsidP="00F270CA">
            <w:pPr>
              <w:rPr>
                <w:bCs/>
                <w:sz w:val="22"/>
                <w:szCs w:val="22"/>
              </w:rPr>
            </w:pPr>
            <w:r>
              <w:rPr>
                <w:bCs/>
                <w:sz w:val="22"/>
                <w:szCs w:val="22"/>
              </w:rPr>
              <w:t>AON</w:t>
            </w:r>
          </w:p>
        </w:tc>
        <w:tc>
          <w:tcPr>
            <w:tcW w:w="1866" w:type="dxa"/>
            <w:gridSpan w:val="3"/>
          </w:tcPr>
          <w:p w:rsidR="004C11D6" w:rsidRPr="007F115A" w:rsidRDefault="004C11D6" w:rsidP="00F270CA">
            <w:pPr>
              <w:rPr>
                <w:bCs/>
                <w:sz w:val="22"/>
                <w:szCs w:val="22"/>
              </w:rPr>
            </w:pPr>
            <w:r>
              <w:rPr>
                <w:bCs/>
                <w:sz w:val="22"/>
                <w:szCs w:val="22"/>
              </w:rPr>
              <w:t>05/05/2017</w:t>
            </w:r>
          </w:p>
        </w:tc>
        <w:tc>
          <w:tcPr>
            <w:tcW w:w="1744" w:type="dxa"/>
            <w:gridSpan w:val="2"/>
          </w:tcPr>
          <w:p w:rsidR="004C11D6" w:rsidRPr="007F115A" w:rsidRDefault="004C11D6" w:rsidP="00F270CA">
            <w:pPr>
              <w:rPr>
                <w:bCs/>
                <w:sz w:val="22"/>
                <w:szCs w:val="22"/>
              </w:rPr>
            </w:pPr>
            <w:r>
              <w:rPr>
                <w:bCs/>
                <w:sz w:val="22"/>
                <w:szCs w:val="22"/>
              </w:rPr>
              <w:t>25/07/2017</w:t>
            </w:r>
          </w:p>
        </w:tc>
        <w:tc>
          <w:tcPr>
            <w:tcW w:w="1831" w:type="dxa"/>
            <w:gridSpan w:val="2"/>
          </w:tcPr>
          <w:p w:rsidR="004C11D6" w:rsidRPr="007F115A" w:rsidRDefault="004C11D6" w:rsidP="00F270CA">
            <w:pPr>
              <w:rPr>
                <w:bCs/>
                <w:sz w:val="22"/>
                <w:szCs w:val="22"/>
              </w:rPr>
            </w:pPr>
            <w:r>
              <w:rPr>
                <w:bCs/>
                <w:sz w:val="22"/>
                <w:szCs w:val="22"/>
              </w:rPr>
              <w:t>14/08/2017</w:t>
            </w:r>
          </w:p>
        </w:tc>
        <w:tc>
          <w:tcPr>
            <w:tcW w:w="2046" w:type="dxa"/>
          </w:tcPr>
          <w:p w:rsidR="004C11D6" w:rsidRDefault="004C11D6" w:rsidP="00F270CA">
            <w:pPr>
              <w:rPr>
                <w:bCs/>
                <w:sz w:val="22"/>
                <w:szCs w:val="22"/>
              </w:rPr>
            </w:pPr>
            <w:r>
              <w:rPr>
                <w:bCs/>
                <w:sz w:val="22"/>
                <w:szCs w:val="22"/>
              </w:rPr>
              <w:t>12/11/2017</w:t>
            </w:r>
          </w:p>
        </w:tc>
      </w:tr>
      <w:tr w:rsidR="004C11D6" w:rsidTr="004C11D6">
        <w:trPr>
          <w:trHeight w:val="245"/>
        </w:trPr>
        <w:tc>
          <w:tcPr>
            <w:tcW w:w="696" w:type="dxa"/>
          </w:tcPr>
          <w:p w:rsidR="004C11D6" w:rsidRDefault="004C11D6" w:rsidP="00573CE1">
            <w:pPr>
              <w:autoSpaceDE w:val="0"/>
              <w:autoSpaceDN w:val="0"/>
              <w:adjustRightInd w:val="0"/>
              <w:rPr>
                <w:color w:val="000000"/>
                <w:sz w:val="22"/>
                <w:szCs w:val="22"/>
              </w:rPr>
            </w:pPr>
            <w:r>
              <w:rPr>
                <w:color w:val="000000"/>
                <w:sz w:val="22"/>
                <w:szCs w:val="22"/>
              </w:rPr>
              <w:t>15</w:t>
            </w:r>
          </w:p>
        </w:tc>
        <w:tc>
          <w:tcPr>
            <w:tcW w:w="2106" w:type="dxa"/>
          </w:tcPr>
          <w:p w:rsidR="004C11D6" w:rsidRPr="007F115A" w:rsidRDefault="004C11D6" w:rsidP="00573CE1">
            <w:pPr>
              <w:rPr>
                <w:bCs/>
                <w:sz w:val="22"/>
                <w:szCs w:val="22"/>
              </w:rPr>
            </w:pPr>
            <w:r>
              <w:rPr>
                <w:sz w:val="18"/>
                <w:szCs w:val="18"/>
              </w:rPr>
              <w:t>Acquisition des é</w:t>
            </w:r>
            <w:r w:rsidRPr="00D91319">
              <w:rPr>
                <w:sz w:val="18"/>
                <w:szCs w:val="18"/>
              </w:rPr>
              <w:t>quipements pour espaces surs </w:t>
            </w:r>
            <w:r>
              <w:rPr>
                <w:sz w:val="18"/>
                <w:szCs w:val="18"/>
              </w:rPr>
              <w:t>(16) pour MASEF</w:t>
            </w:r>
          </w:p>
        </w:tc>
        <w:tc>
          <w:tcPr>
            <w:tcW w:w="1351" w:type="dxa"/>
          </w:tcPr>
          <w:p w:rsidR="004C11D6" w:rsidRPr="007F115A" w:rsidRDefault="004C11D6" w:rsidP="00B06DB6">
            <w:pPr>
              <w:rPr>
                <w:bCs/>
                <w:sz w:val="22"/>
                <w:szCs w:val="22"/>
              </w:rPr>
            </w:pPr>
            <w:r w:rsidRPr="007F115A">
              <w:rPr>
                <w:bCs/>
                <w:sz w:val="22"/>
                <w:szCs w:val="22"/>
              </w:rPr>
              <w:t>IDA</w:t>
            </w:r>
          </w:p>
        </w:tc>
        <w:tc>
          <w:tcPr>
            <w:tcW w:w="1626" w:type="dxa"/>
            <w:gridSpan w:val="2"/>
          </w:tcPr>
          <w:p w:rsidR="004C11D6" w:rsidRPr="007F115A" w:rsidRDefault="004C11D6" w:rsidP="00B06DB6">
            <w:pPr>
              <w:rPr>
                <w:bCs/>
                <w:sz w:val="22"/>
                <w:szCs w:val="22"/>
              </w:rPr>
            </w:pPr>
            <w:r>
              <w:rPr>
                <w:bCs/>
                <w:sz w:val="22"/>
                <w:szCs w:val="22"/>
              </w:rPr>
              <w:t>Fournitures</w:t>
            </w:r>
          </w:p>
        </w:tc>
        <w:tc>
          <w:tcPr>
            <w:tcW w:w="1235" w:type="dxa"/>
          </w:tcPr>
          <w:p w:rsidR="004C11D6" w:rsidRDefault="004C11D6" w:rsidP="00573CE1">
            <w:pPr>
              <w:rPr>
                <w:bCs/>
                <w:sz w:val="22"/>
                <w:szCs w:val="22"/>
              </w:rPr>
            </w:pPr>
            <w:r>
              <w:rPr>
                <w:bCs/>
                <w:sz w:val="22"/>
                <w:szCs w:val="22"/>
              </w:rPr>
              <w:t>AON</w:t>
            </w:r>
          </w:p>
        </w:tc>
        <w:tc>
          <w:tcPr>
            <w:tcW w:w="1866" w:type="dxa"/>
            <w:gridSpan w:val="3"/>
          </w:tcPr>
          <w:p w:rsidR="004C11D6" w:rsidRPr="007F115A" w:rsidRDefault="004C11D6" w:rsidP="00573CE1">
            <w:pPr>
              <w:rPr>
                <w:bCs/>
                <w:sz w:val="22"/>
                <w:szCs w:val="22"/>
              </w:rPr>
            </w:pPr>
            <w:r>
              <w:rPr>
                <w:bCs/>
                <w:sz w:val="22"/>
                <w:szCs w:val="22"/>
              </w:rPr>
              <w:t>10/05/2017</w:t>
            </w:r>
          </w:p>
        </w:tc>
        <w:tc>
          <w:tcPr>
            <w:tcW w:w="1744" w:type="dxa"/>
            <w:gridSpan w:val="2"/>
          </w:tcPr>
          <w:p w:rsidR="004C11D6" w:rsidRPr="007F115A" w:rsidRDefault="004C11D6" w:rsidP="00573CE1">
            <w:pPr>
              <w:rPr>
                <w:bCs/>
                <w:sz w:val="22"/>
                <w:szCs w:val="22"/>
              </w:rPr>
            </w:pPr>
            <w:r>
              <w:rPr>
                <w:bCs/>
                <w:sz w:val="22"/>
                <w:szCs w:val="22"/>
              </w:rPr>
              <w:t>15/06/2017</w:t>
            </w:r>
          </w:p>
        </w:tc>
        <w:tc>
          <w:tcPr>
            <w:tcW w:w="1831" w:type="dxa"/>
            <w:gridSpan w:val="2"/>
          </w:tcPr>
          <w:p w:rsidR="004C11D6" w:rsidRPr="007F115A" w:rsidRDefault="004C11D6" w:rsidP="00573CE1">
            <w:pPr>
              <w:rPr>
                <w:bCs/>
                <w:sz w:val="22"/>
                <w:szCs w:val="22"/>
              </w:rPr>
            </w:pPr>
            <w:r>
              <w:rPr>
                <w:bCs/>
                <w:sz w:val="22"/>
                <w:szCs w:val="22"/>
              </w:rPr>
              <w:t>20/07/2017</w:t>
            </w:r>
          </w:p>
        </w:tc>
        <w:tc>
          <w:tcPr>
            <w:tcW w:w="2046" w:type="dxa"/>
          </w:tcPr>
          <w:p w:rsidR="004C11D6" w:rsidRDefault="004C11D6" w:rsidP="00573CE1">
            <w:pPr>
              <w:rPr>
                <w:bCs/>
                <w:sz w:val="22"/>
                <w:szCs w:val="22"/>
              </w:rPr>
            </w:pPr>
            <w:r>
              <w:rPr>
                <w:bCs/>
                <w:sz w:val="22"/>
                <w:szCs w:val="22"/>
              </w:rPr>
              <w:t>05/08/2017</w:t>
            </w:r>
          </w:p>
        </w:tc>
      </w:tr>
    </w:tbl>
    <w:p w:rsidR="004C11D6" w:rsidRDefault="004C11D6" w:rsidP="00F270CA">
      <w:pPr>
        <w:spacing w:before="120"/>
        <w:rPr>
          <w:b/>
          <w:sz w:val="20"/>
          <w:szCs w:val="20"/>
        </w:rPr>
      </w:pPr>
    </w:p>
    <w:p w:rsidR="004C11D6" w:rsidRDefault="004C11D6" w:rsidP="00F270CA">
      <w:pPr>
        <w:spacing w:before="120"/>
        <w:rPr>
          <w:b/>
          <w:sz w:val="20"/>
          <w:szCs w:val="20"/>
        </w:rPr>
      </w:pPr>
    </w:p>
    <w:p w:rsidR="004C11D6" w:rsidRDefault="004C11D6" w:rsidP="00F270CA">
      <w:pPr>
        <w:spacing w:before="120"/>
        <w:rPr>
          <w:b/>
          <w:sz w:val="20"/>
          <w:szCs w:val="20"/>
        </w:rPr>
      </w:pPr>
    </w:p>
    <w:p w:rsidR="004C11D6" w:rsidRPr="00424988" w:rsidRDefault="004C11D6" w:rsidP="004C11D6">
      <w:pPr>
        <w:spacing w:before="120"/>
        <w:jc w:val="center"/>
        <w:rPr>
          <w:b/>
          <w:sz w:val="20"/>
          <w:szCs w:val="20"/>
        </w:rPr>
      </w:pPr>
      <w:r w:rsidRPr="00B02811">
        <w:rPr>
          <w:b/>
        </w:rPr>
        <w:t xml:space="preserve">Le  Président de la Commission de </w:t>
      </w:r>
      <w:r>
        <w:rPr>
          <w:b/>
        </w:rPr>
        <w:t xml:space="preserve">  </w:t>
      </w:r>
      <w:r w:rsidRPr="00B02811">
        <w:rPr>
          <w:b/>
        </w:rPr>
        <w:t>Passation des</w:t>
      </w:r>
      <w:r w:rsidRPr="00B02811">
        <w:rPr>
          <w:b/>
          <w:sz w:val="20"/>
          <w:szCs w:val="20"/>
        </w:rPr>
        <w:t xml:space="preserve"> </w:t>
      </w:r>
      <w:r>
        <w:rPr>
          <w:b/>
          <w:sz w:val="20"/>
          <w:szCs w:val="20"/>
        </w:rPr>
        <w:t xml:space="preserve"> </w:t>
      </w:r>
      <w:r w:rsidRPr="00B02811">
        <w:rPr>
          <w:b/>
        </w:rPr>
        <w:t xml:space="preserve">Marchés des Secteurs </w:t>
      </w:r>
      <w:r>
        <w:rPr>
          <w:b/>
        </w:rPr>
        <w:t>Sociaux</w:t>
      </w:r>
    </w:p>
    <w:p w:rsidR="004C11D6" w:rsidRDefault="004C11D6" w:rsidP="004C11D6">
      <w:pPr>
        <w:jc w:val="center"/>
        <w:rPr>
          <w:b/>
        </w:rPr>
      </w:pPr>
      <w:r>
        <w:rPr>
          <w:b/>
        </w:rPr>
        <w:t>Abderrahmane Ould Mohamed Sidena</w:t>
      </w:r>
    </w:p>
    <w:p w:rsidR="004C11D6" w:rsidRDefault="004C11D6" w:rsidP="00F270CA">
      <w:pPr>
        <w:spacing w:before="120"/>
        <w:rPr>
          <w:b/>
          <w:sz w:val="20"/>
          <w:szCs w:val="20"/>
        </w:rPr>
      </w:pPr>
    </w:p>
    <w:p w:rsidR="004C11D6" w:rsidRDefault="004C11D6" w:rsidP="00F270CA">
      <w:pPr>
        <w:spacing w:before="120"/>
        <w:rPr>
          <w:b/>
          <w:sz w:val="20"/>
          <w:szCs w:val="20"/>
        </w:rPr>
      </w:pPr>
    </w:p>
    <w:p w:rsidR="00A7301A" w:rsidRDefault="00A7301A" w:rsidP="007443C7"/>
    <w:sectPr w:rsidR="00A7301A" w:rsidSect="002374B1">
      <w:pgSz w:w="16838" w:h="11906" w:orient="landscape"/>
      <w:pgMar w:top="907"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20A6" w:rsidRDefault="00EE20A6" w:rsidP="00F91C05">
      <w:r>
        <w:separator/>
      </w:r>
    </w:p>
  </w:endnote>
  <w:endnote w:type="continuationSeparator" w:id="1">
    <w:p w:rsidR="00EE20A6" w:rsidRDefault="00EE20A6" w:rsidP="00F91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20A6" w:rsidRDefault="00EE20A6" w:rsidP="00F91C05">
      <w:r>
        <w:separator/>
      </w:r>
    </w:p>
  </w:footnote>
  <w:footnote w:type="continuationSeparator" w:id="1">
    <w:p w:rsidR="00EE20A6" w:rsidRDefault="00EE20A6" w:rsidP="00F91C05">
      <w:r>
        <w:continuationSeparator/>
      </w:r>
    </w:p>
  </w:footnote>
  <w:footnote w:id="2">
    <w:p w:rsidR="004C11D6" w:rsidRDefault="004C11D6" w:rsidP="00F91C05">
      <w:pPr>
        <w:pStyle w:val="Notedebasdepage"/>
      </w:pPr>
      <w:r>
        <w:rPr>
          <w:rStyle w:val="Appelnotedebasdep"/>
        </w:rPr>
        <w:footnoteRef/>
      </w:r>
      <w:r>
        <w:t xml:space="preserve"> Travaux, fournitures, prestations intellectuelles, services</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91C05"/>
    <w:rsid w:val="00006412"/>
    <w:rsid w:val="00051F93"/>
    <w:rsid w:val="00057BF1"/>
    <w:rsid w:val="00091177"/>
    <w:rsid w:val="000D0B40"/>
    <w:rsid w:val="00142688"/>
    <w:rsid w:val="001865D7"/>
    <w:rsid w:val="001D275A"/>
    <w:rsid w:val="002374B1"/>
    <w:rsid w:val="00242896"/>
    <w:rsid w:val="002849DE"/>
    <w:rsid w:val="002D535D"/>
    <w:rsid w:val="002F3F47"/>
    <w:rsid w:val="00325ABB"/>
    <w:rsid w:val="003A28F7"/>
    <w:rsid w:val="00424988"/>
    <w:rsid w:val="00430097"/>
    <w:rsid w:val="00472E01"/>
    <w:rsid w:val="00480B03"/>
    <w:rsid w:val="004A77B3"/>
    <w:rsid w:val="004C11D6"/>
    <w:rsid w:val="00573CE1"/>
    <w:rsid w:val="00582F38"/>
    <w:rsid w:val="005839B9"/>
    <w:rsid w:val="00666735"/>
    <w:rsid w:val="006F3FC3"/>
    <w:rsid w:val="00724B47"/>
    <w:rsid w:val="007443C7"/>
    <w:rsid w:val="007537AE"/>
    <w:rsid w:val="00761BB3"/>
    <w:rsid w:val="00762D6B"/>
    <w:rsid w:val="007F115A"/>
    <w:rsid w:val="00852B39"/>
    <w:rsid w:val="00873811"/>
    <w:rsid w:val="008806BD"/>
    <w:rsid w:val="008F47D8"/>
    <w:rsid w:val="009108A2"/>
    <w:rsid w:val="00910AA8"/>
    <w:rsid w:val="00947198"/>
    <w:rsid w:val="00A26365"/>
    <w:rsid w:val="00A7301A"/>
    <w:rsid w:val="00A865F4"/>
    <w:rsid w:val="00AF3E5B"/>
    <w:rsid w:val="00B02811"/>
    <w:rsid w:val="00B06DB6"/>
    <w:rsid w:val="00B13E1E"/>
    <w:rsid w:val="00B6428D"/>
    <w:rsid w:val="00B76DD1"/>
    <w:rsid w:val="00BA24EB"/>
    <w:rsid w:val="00C11221"/>
    <w:rsid w:val="00C26CE6"/>
    <w:rsid w:val="00C3084A"/>
    <w:rsid w:val="00CC498E"/>
    <w:rsid w:val="00D07FD1"/>
    <w:rsid w:val="00D11B73"/>
    <w:rsid w:val="00E61E5A"/>
    <w:rsid w:val="00E8485F"/>
    <w:rsid w:val="00E85A7C"/>
    <w:rsid w:val="00E85B4E"/>
    <w:rsid w:val="00E92F9C"/>
    <w:rsid w:val="00EE0A68"/>
    <w:rsid w:val="00EE20A6"/>
    <w:rsid w:val="00F219DC"/>
    <w:rsid w:val="00F270CA"/>
    <w:rsid w:val="00F41AE7"/>
    <w:rsid w:val="00F60F87"/>
    <w:rsid w:val="00F91C05"/>
    <w:rsid w:val="00FA39C0"/>
    <w:rsid w:val="00FB4543"/>
    <w:rsid w:val="00FC0300"/>
    <w:rsid w:val="00FF534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C05"/>
    <w:rPr>
      <w:rFonts w:ascii="Times New Roman" w:eastAsia="Times New Roman" w:hAnsi="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91C0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semiHidden/>
    <w:rsid w:val="00F91C05"/>
    <w:rPr>
      <w:sz w:val="20"/>
      <w:szCs w:val="20"/>
    </w:rPr>
  </w:style>
  <w:style w:type="character" w:customStyle="1" w:styleId="NotedebasdepageCar">
    <w:name w:val="Note de bas de page Car"/>
    <w:basedOn w:val="Policepardfaut"/>
    <w:link w:val="Notedebasdepage"/>
    <w:uiPriority w:val="99"/>
    <w:semiHidden/>
    <w:rsid w:val="00F91C05"/>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rsid w:val="00F91C05"/>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386884075">
      <w:bodyDiv w:val="1"/>
      <w:marLeft w:val="0"/>
      <w:marRight w:val="0"/>
      <w:marTop w:val="0"/>
      <w:marBottom w:val="0"/>
      <w:divBdr>
        <w:top w:val="none" w:sz="0" w:space="0" w:color="auto"/>
        <w:left w:val="none" w:sz="0" w:space="0" w:color="auto"/>
        <w:bottom w:val="none" w:sz="0" w:space="0" w:color="auto"/>
        <w:right w:val="none" w:sz="0" w:space="0" w:color="auto"/>
      </w:divBdr>
    </w:div>
    <w:div w:id="103835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582</Words>
  <Characters>3207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jamal tolba</dc:creator>
  <cp:lastModifiedBy>admin</cp:lastModifiedBy>
  <cp:revision>3</cp:revision>
  <cp:lastPrinted>2016-10-10T09:38:00Z</cp:lastPrinted>
  <dcterms:created xsi:type="dcterms:W3CDTF">2016-10-13T09:57:00Z</dcterms:created>
  <dcterms:modified xsi:type="dcterms:W3CDTF">2016-10-21T09:18:00Z</dcterms:modified>
</cp:coreProperties>
</file>